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042A1" w14:textId="5CC51320" w:rsidR="00D36A38" w:rsidRPr="00D36A38" w:rsidRDefault="00D36A38" w:rsidP="00D36A38">
      <w:pPr>
        <w:pStyle w:val="a9"/>
        <w:jc w:val="right"/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  <w:r w:rsidRPr="00D36A38">
        <w:rPr>
          <w:rFonts w:ascii="Times New Roman" w:hAnsi="Times New Roman"/>
          <w:sz w:val="20"/>
          <w:szCs w:val="20"/>
          <w:lang w:val="kk-KZ"/>
        </w:rPr>
        <w:t>Тіркеу/Регистрационный 1229</w:t>
      </w:r>
    </w:p>
    <w:p w14:paraId="5835367C" w14:textId="7E9A6276" w:rsidR="00D3745D" w:rsidRPr="00E63DB0" w:rsidRDefault="00E63DB0" w:rsidP="00AE7B26">
      <w:pPr>
        <w:pStyle w:val="a9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3A74E2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36A38">
        <w:rPr>
          <w:rFonts w:ascii="Times New Roman" w:hAnsi="Times New Roman"/>
          <w:b/>
          <w:sz w:val="20"/>
          <w:szCs w:val="20"/>
          <w:lang w:val="kk-KZ"/>
        </w:rPr>
        <w:t>«Bereke Bank» АҚ-да «Бірінші+» Қызметтер пакеті аясында кешенді қызмет көрсету туралы шарт</w:t>
      </w:r>
      <w:r w:rsidR="004546D3" w:rsidRPr="00E63DB0">
        <w:rPr>
          <w:rFonts w:ascii="Times New Roman" w:hAnsi="Times New Roman"/>
          <w:b/>
          <w:sz w:val="20"/>
          <w:szCs w:val="20"/>
          <w:lang w:val="kk-KZ"/>
        </w:rPr>
        <w:t>/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291743" w:rsidRPr="00E63DB0">
        <w:rPr>
          <w:rFonts w:ascii="Times New Roman" w:hAnsi="Times New Roman"/>
          <w:b/>
          <w:sz w:val="20"/>
          <w:szCs w:val="20"/>
          <w:lang w:val="kk-KZ"/>
        </w:rPr>
        <w:t>Договор о предоставлении</w:t>
      </w:r>
      <w:r w:rsidR="00D3745D" w:rsidRPr="00E63DB0">
        <w:rPr>
          <w:rFonts w:ascii="Times New Roman" w:hAnsi="Times New Roman"/>
          <w:b/>
          <w:sz w:val="20"/>
          <w:szCs w:val="20"/>
          <w:lang w:val="kk-KZ"/>
        </w:rPr>
        <w:t xml:space="preserve"> комплексного обслуживания в рамках Пакета </w:t>
      </w:r>
      <w:r w:rsidR="00B86CA3" w:rsidRPr="00E63DB0">
        <w:rPr>
          <w:rFonts w:ascii="Times New Roman" w:hAnsi="Times New Roman"/>
          <w:b/>
          <w:sz w:val="20"/>
          <w:szCs w:val="20"/>
          <w:lang w:val="kk-KZ"/>
        </w:rPr>
        <w:t xml:space="preserve">Услуг </w:t>
      </w:r>
      <w:r w:rsidR="00D3745D" w:rsidRPr="00E63DB0">
        <w:rPr>
          <w:rFonts w:ascii="Times New Roman" w:hAnsi="Times New Roman"/>
          <w:b/>
          <w:sz w:val="20"/>
          <w:szCs w:val="20"/>
          <w:lang w:val="kk-KZ"/>
        </w:rPr>
        <w:t>«Первый</w:t>
      </w:r>
      <w:r w:rsidR="00D00FD1" w:rsidRPr="00E63DB0">
        <w:rPr>
          <w:rFonts w:ascii="Times New Roman" w:hAnsi="Times New Roman"/>
          <w:b/>
          <w:sz w:val="20"/>
          <w:szCs w:val="20"/>
          <w:lang w:val="kk-KZ"/>
        </w:rPr>
        <w:t>+</w:t>
      </w:r>
      <w:r w:rsidR="00D3745D" w:rsidRPr="00E63DB0">
        <w:rPr>
          <w:rFonts w:ascii="Times New Roman" w:hAnsi="Times New Roman"/>
          <w:b/>
          <w:sz w:val="20"/>
          <w:szCs w:val="20"/>
          <w:lang w:val="kk-KZ"/>
        </w:rPr>
        <w:t>» в АО «</w:t>
      </w:r>
      <w:r w:rsidR="007631C3" w:rsidRPr="00E63DB0">
        <w:rPr>
          <w:rFonts w:ascii="Times New Roman" w:hAnsi="Times New Roman"/>
          <w:b/>
          <w:sz w:val="20"/>
          <w:szCs w:val="20"/>
          <w:lang w:val="kk-KZ"/>
        </w:rPr>
        <w:t>Bereke Bank</w:t>
      </w:r>
      <w:r w:rsidR="00D3745D" w:rsidRPr="00E63DB0">
        <w:rPr>
          <w:rFonts w:ascii="Times New Roman" w:hAnsi="Times New Roman"/>
          <w:b/>
          <w:sz w:val="20"/>
          <w:szCs w:val="20"/>
          <w:lang w:val="kk-KZ"/>
        </w:rPr>
        <w:t>»</w:t>
      </w:r>
    </w:p>
    <w:p w14:paraId="0C781189" w14:textId="7EBF78AD" w:rsidR="00C312FC" w:rsidRPr="00E63DB0" w:rsidRDefault="00C312FC" w:rsidP="00C312FC">
      <w:pPr>
        <w:pStyle w:val="a9"/>
        <w:jc w:val="both"/>
        <w:rPr>
          <w:rFonts w:ascii="Times New Roman" w:hAnsi="Times New Roman"/>
          <w:sz w:val="16"/>
          <w:szCs w:val="16"/>
          <w:lang w:val="kk-KZ"/>
        </w:rPr>
      </w:pPr>
      <w:r w:rsidRPr="00E63DB0">
        <w:rPr>
          <w:rFonts w:ascii="Times New Roman" w:hAnsi="Times New Roman"/>
          <w:sz w:val="16"/>
          <w:szCs w:val="16"/>
          <w:lang w:val="kk-KZ"/>
        </w:rPr>
        <w:t>г. ______________</w:t>
      </w:r>
      <w:r w:rsidR="00E63DB0" w:rsidRPr="00E63DB0">
        <w:rPr>
          <w:rFonts w:ascii="Times New Roman" w:hAnsi="Times New Roman"/>
          <w:sz w:val="16"/>
          <w:szCs w:val="16"/>
          <w:lang w:val="kk-KZ"/>
        </w:rPr>
        <w:t xml:space="preserve"> қ.              </w:t>
      </w:r>
      <w:r w:rsidR="00E63DB0">
        <w:rPr>
          <w:rFonts w:ascii="Times New Roman" w:hAnsi="Times New Roman"/>
          <w:sz w:val="16"/>
          <w:szCs w:val="16"/>
          <w:lang w:val="kk-KZ"/>
        </w:rPr>
        <w:t xml:space="preserve">    </w:t>
      </w:r>
      <w:r w:rsidRPr="00E63DB0">
        <w:rPr>
          <w:rFonts w:ascii="Times New Roman" w:hAnsi="Times New Roman"/>
          <w:sz w:val="16"/>
          <w:szCs w:val="16"/>
          <w:lang w:val="kk-KZ"/>
        </w:rPr>
        <w:tab/>
      </w:r>
      <w:r w:rsidRPr="00E63DB0">
        <w:rPr>
          <w:rFonts w:ascii="Times New Roman" w:hAnsi="Times New Roman"/>
          <w:sz w:val="16"/>
          <w:szCs w:val="16"/>
          <w:lang w:val="kk-KZ"/>
        </w:rPr>
        <w:tab/>
      </w:r>
      <w:r w:rsidRPr="00E63DB0">
        <w:rPr>
          <w:rFonts w:ascii="Times New Roman" w:hAnsi="Times New Roman"/>
          <w:sz w:val="16"/>
          <w:szCs w:val="16"/>
          <w:lang w:val="kk-KZ"/>
        </w:rPr>
        <w:tab/>
      </w:r>
      <w:r w:rsidRPr="00E63DB0">
        <w:rPr>
          <w:rFonts w:ascii="Times New Roman" w:hAnsi="Times New Roman"/>
          <w:sz w:val="16"/>
          <w:szCs w:val="16"/>
          <w:lang w:val="kk-KZ"/>
        </w:rPr>
        <w:tab/>
      </w:r>
      <w:r w:rsidRPr="00E63DB0">
        <w:rPr>
          <w:rFonts w:ascii="Times New Roman" w:hAnsi="Times New Roman"/>
          <w:sz w:val="16"/>
          <w:szCs w:val="16"/>
          <w:lang w:val="kk-KZ"/>
        </w:rPr>
        <w:tab/>
      </w:r>
      <w:r w:rsidRPr="00E63DB0">
        <w:rPr>
          <w:rFonts w:ascii="Times New Roman" w:hAnsi="Times New Roman"/>
          <w:sz w:val="16"/>
          <w:szCs w:val="16"/>
          <w:lang w:val="kk-KZ"/>
        </w:rPr>
        <w:tab/>
      </w:r>
      <w:r w:rsidRPr="00E63DB0">
        <w:rPr>
          <w:rFonts w:ascii="Times New Roman" w:hAnsi="Times New Roman"/>
          <w:sz w:val="16"/>
          <w:szCs w:val="16"/>
          <w:lang w:val="kk-KZ"/>
        </w:rPr>
        <w:tab/>
      </w:r>
      <w:r w:rsidRPr="00E63DB0">
        <w:rPr>
          <w:rFonts w:ascii="Times New Roman" w:hAnsi="Times New Roman"/>
          <w:sz w:val="16"/>
          <w:szCs w:val="16"/>
          <w:lang w:val="kk-KZ"/>
        </w:rPr>
        <w:tab/>
      </w:r>
      <w:r w:rsidRPr="00E63DB0">
        <w:rPr>
          <w:rFonts w:ascii="Times New Roman" w:hAnsi="Times New Roman"/>
          <w:sz w:val="16"/>
          <w:szCs w:val="16"/>
          <w:lang w:val="kk-KZ"/>
        </w:rPr>
        <w:tab/>
      </w:r>
      <w:r w:rsidRPr="00E63DB0">
        <w:rPr>
          <w:rFonts w:ascii="Times New Roman" w:hAnsi="Times New Roman"/>
          <w:sz w:val="16"/>
          <w:szCs w:val="16"/>
          <w:lang w:val="kk-KZ"/>
        </w:rPr>
        <w:tab/>
      </w:r>
      <w:r w:rsidRPr="00E63DB0">
        <w:rPr>
          <w:rFonts w:ascii="Times New Roman" w:hAnsi="Times New Roman"/>
          <w:sz w:val="16"/>
          <w:szCs w:val="16"/>
          <w:lang w:val="kk-KZ"/>
        </w:rPr>
        <w:tab/>
      </w:r>
      <w:r w:rsidRPr="00E63DB0">
        <w:rPr>
          <w:rFonts w:ascii="Times New Roman" w:hAnsi="Times New Roman"/>
          <w:sz w:val="16"/>
          <w:szCs w:val="16"/>
          <w:lang w:val="kk-KZ"/>
        </w:rPr>
        <w:tab/>
        <w:t xml:space="preserve">                                                   «_____» ____________ 20___</w:t>
      </w:r>
      <w:r w:rsidRPr="003A74E2">
        <w:rPr>
          <w:rFonts w:ascii="Times New Roman" w:hAnsi="Times New Roman"/>
          <w:sz w:val="16"/>
          <w:szCs w:val="16"/>
          <w:lang w:val="kk-KZ"/>
        </w:rPr>
        <w:t>ж./</w:t>
      </w:r>
      <w:r w:rsidRPr="00E63DB0">
        <w:rPr>
          <w:rFonts w:ascii="Times New Roman" w:hAnsi="Times New Roman"/>
          <w:sz w:val="16"/>
          <w:szCs w:val="16"/>
          <w:lang w:val="kk-KZ"/>
        </w:rPr>
        <w:t xml:space="preserve">г. </w:t>
      </w:r>
    </w:p>
    <w:p w14:paraId="75456A1E" w14:textId="77777777" w:rsidR="00F91D4B" w:rsidRPr="003A74E2" w:rsidRDefault="00F91D4B" w:rsidP="00C312FC">
      <w:pPr>
        <w:pStyle w:val="a9"/>
        <w:jc w:val="both"/>
        <w:rPr>
          <w:rFonts w:ascii="Times New Roman" w:hAnsi="Times New Roman"/>
          <w:sz w:val="16"/>
          <w:szCs w:val="16"/>
          <w:lang w:val="kk-KZ"/>
        </w:rPr>
      </w:pPr>
    </w:p>
    <w:tbl>
      <w:tblPr>
        <w:tblStyle w:val="af6"/>
        <w:tblW w:w="102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54"/>
        <w:gridCol w:w="5125"/>
      </w:tblGrid>
      <w:tr w:rsidR="00E63DB0" w:rsidRPr="003A74E2" w14:paraId="4681B85E" w14:textId="77777777" w:rsidTr="00974008">
        <w:trPr>
          <w:trHeight w:val="83"/>
        </w:trPr>
        <w:tc>
          <w:tcPr>
            <w:tcW w:w="5154" w:type="dxa"/>
            <w:tcBorders>
              <w:bottom w:val="single" w:sz="4" w:space="0" w:color="auto"/>
            </w:tcBorders>
          </w:tcPr>
          <w:p w14:paraId="4EA47F0C" w14:textId="77777777" w:rsidR="00E63DB0" w:rsidRPr="00EC7760" w:rsidRDefault="00E63DB0" w:rsidP="00E63DB0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17AAC53B" w14:textId="059543D2" w:rsidR="00E63DB0" w:rsidRPr="00EC7760" w:rsidRDefault="00E63DB0" w:rsidP="00E63DB0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EC7760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Бұдан әрі «Банк» деп аталатын «Bereke Bank» АҚ атынан 20______жылғы «__» ___________ _______________ негізінде әрекет ететін _________________________________, бірінші тараптан және бұдан әрі «Клиент» деп аталатын _________________________________ (Клиенттің ТАӘ), екінші тараптан, бұдан әрі бірге аталғанда «Тараптар», ал жеке алғанда «Тарап», төмендегілер жөнінде осы «Bereke Bank» АҚ-да «Бірінші+» Қызметтер пакеті аясында кешенді қызмет көрсету шартын (бұдан әрі </w:t>
            </w:r>
            <w:r w:rsidRPr="009B6397">
              <w:rPr>
                <w:rFonts w:ascii="Times New Roman" w:hAnsi="Times New Roman"/>
                <w:sz w:val="16"/>
                <w:szCs w:val="16"/>
                <w:cs/>
              </w:rPr>
              <w:t xml:space="preserve">– </w:t>
            </w:r>
            <w:r w:rsidRPr="00EC7760">
              <w:rPr>
                <w:rFonts w:ascii="Times New Roman" w:hAnsi="Times New Roman"/>
                <w:sz w:val="16"/>
                <w:szCs w:val="16"/>
                <w:lang w:val="kk-KZ"/>
              </w:rPr>
              <w:t>Шарт) жасасты:</w:t>
            </w:r>
          </w:p>
          <w:p w14:paraId="0D5D220F" w14:textId="77777777" w:rsidR="00E63DB0" w:rsidRPr="00EC7760" w:rsidRDefault="00E63DB0" w:rsidP="00E63DB0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48F040B6" w14:textId="77777777" w:rsidR="00E63DB0" w:rsidRPr="009B6397" w:rsidRDefault="00E63DB0" w:rsidP="00E63DB0">
            <w:pPr>
              <w:pStyle w:val="a9"/>
              <w:ind w:left="710"/>
              <w:rPr>
                <w:rFonts w:ascii="Times New Roman" w:hAnsi="Times New Roman"/>
                <w:sz w:val="16"/>
                <w:szCs w:val="16"/>
              </w:rPr>
            </w:pPr>
            <w:r w:rsidRPr="009B6397"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Жалпы қағидалар</w:t>
            </w:r>
            <w:r w:rsidRPr="009B6397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14:paraId="43EF66DA" w14:textId="77777777" w:rsidR="00E63DB0" w:rsidRPr="009B6397" w:rsidRDefault="00E63DB0" w:rsidP="00E63DB0">
            <w:pPr>
              <w:pStyle w:val="a"/>
              <w:numPr>
                <w:ilvl w:val="0"/>
                <w:numId w:val="0"/>
              </w:numPr>
              <w:tabs>
                <w:tab w:val="left" w:pos="-17"/>
                <w:tab w:val="left" w:pos="247"/>
                <w:tab w:val="left" w:pos="31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B6397">
              <w:rPr>
                <w:sz w:val="16"/>
                <w:szCs w:val="16"/>
              </w:rPr>
              <w:t>1.1. ҚР заңнамасына сәйкес Клиент осы Шартқа қол қоя отырып,«Bereke Bank» АҚ-да жеке тұлғаларға банктік қызмет көрсетудің жалпы талаптарына (бұдан әрі - Жалпы талаптар) қосылу ниетін білдіреді.</w:t>
            </w:r>
          </w:p>
          <w:p w14:paraId="52497FC7" w14:textId="50F209F0" w:rsidR="00E63DB0" w:rsidRPr="009B6397" w:rsidRDefault="00E63DB0" w:rsidP="00E63DB0">
            <w:pPr>
              <w:pStyle w:val="a"/>
              <w:numPr>
                <w:ilvl w:val="0"/>
                <w:numId w:val="0"/>
              </w:numPr>
              <w:tabs>
                <w:tab w:val="left" w:pos="34"/>
                <w:tab w:val="left" w:pos="247"/>
                <w:tab w:val="left" w:pos="426"/>
              </w:tabs>
              <w:autoSpaceDE w:val="0"/>
              <w:autoSpaceDN w:val="0"/>
              <w:adjustRightInd w:val="0"/>
              <w:ind w:left="36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1.2 </w:t>
            </w:r>
            <w:r w:rsidRPr="009B6397">
              <w:rPr>
                <w:sz w:val="16"/>
                <w:szCs w:val="16"/>
              </w:rPr>
              <w:t>Осы арқылы Клиент келесілерді растайды:</w:t>
            </w:r>
          </w:p>
          <w:p w14:paraId="68B7D32D" w14:textId="77777777" w:rsidR="00E63DB0" w:rsidRPr="00E63DB0" w:rsidRDefault="00E63DB0" w:rsidP="00E63DB0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E63DB0">
              <w:rPr>
                <w:rFonts w:ascii="Times New Roman" w:hAnsi="Times New Roman"/>
                <w:sz w:val="16"/>
                <w:szCs w:val="16"/>
                <w:lang w:val="ru-RU"/>
              </w:rPr>
              <w:t>- Жалпы талаптармен танысып шыққанын, мәтінді түсінетінін, олармен келісетінін және оларды тиісті түрде орындауға міндеттенетінін;</w:t>
            </w:r>
          </w:p>
          <w:p w14:paraId="6F2D560A" w14:textId="77777777" w:rsidR="00E63DB0" w:rsidRPr="00E63DB0" w:rsidRDefault="00E63DB0" w:rsidP="00E63DB0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E63DB0">
              <w:rPr>
                <w:rFonts w:ascii="Times New Roman" w:hAnsi="Times New Roman"/>
                <w:sz w:val="16"/>
                <w:szCs w:val="16"/>
                <w:lang w:val="ru-RU"/>
              </w:rPr>
              <w:t>- осы Шарт, оны Банктің кейінгі акцептілеуі талабымен жасалған «</w:t>
            </w:r>
            <w:r w:rsidRPr="009B6397">
              <w:rPr>
                <w:rFonts w:ascii="Times New Roman" w:hAnsi="Times New Roman"/>
                <w:sz w:val="16"/>
                <w:szCs w:val="16"/>
              </w:rPr>
              <w:t>Bereke</w:t>
            </w:r>
            <w:r w:rsidRPr="00E63D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9B6397">
              <w:rPr>
                <w:rFonts w:ascii="Times New Roman" w:hAnsi="Times New Roman"/>
                <w:sz w:val="16"/>
                <w:szCs w:val="16"/>
              </w:rPr>
              <w:t>Bank</w:t>
            </w:r>
            <w:r w:rsidRPr="00E63D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» АҚ-да "Бірінші+" Қызметтер Пакеті аясында кешенді қызмет көрсету шарты болып табылады. </w:t>
            </w:r>
          </w:p>
          <w:p w14:paraId="394A9EAA" w14:textId="5757C271" w:rsidR="00E63DB0" w:rsidRPr="00E63DB0" w:rsidRDefault="00E63DB0" w:rsidP="00E63DB0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E63DB0">
              <w:rPr>
                <w:rFonts w:ascii="Times New Roman" w:hAnsi="Times New Roman"/>
                <w:sz w:val="16"/>
                <w:szCs w:val="16"/>
                <w:lang w:val="ru-RU"/>
              </w:rPr>
              <w:t>1.3. Клиент "Бірінші+" Қызметтер Пакеті аясында Банк тарифтеріне сәйкес "Бірінші" Қызметтер Пакеті аясында кешенді қызмет көрсету құрамына кіретін банктік өнімдерді пайдалануға және қызметтерді алуға құқылы. "Бірінші+" Қызметтер Пакеті құрамы/ толтырылуы және оның құны Банк Тарифтерінде "Пакеттік ұсыныстар" бөлімінде көрсетіледі. "Бірінші+" Қызметтер Пакетіне кірмейтін өзге қызметтердің құны "Бірінші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+" Қызметтер Пакетіне кірмейтін</w:t>
            </w:r>
            <w:r w:rsidRPr="00E63D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Банк Тарифтеріне сәйкес белгіленеді. "Бірінші+" Қызметтер Пакеті аясындағы банк өнімдері мен қызметтері Банк осы Шартты акцептілегеннен кейін ұсынылуы мүмкін.  "Бірінші+" Қызметтер Пакетін пайдалануды тоқтату тәртібі осы Шарттың 3-тармағында белгіленген.</w:t>
            </w:r>
          </w:p>
          <w:p w14:paraId="7EB5C249" w14:textId="20DDE526" w:rsidR="00E63DB0" w:rsidRPr="009B6397" w:rsidRDefault="00E63DB0" w:rsidP="00E63DB0">
            <w:pPr>
              <w:pStyle w:val="Default"/>
              <w:tabs>
                <w:tab w:val="left" w:pos="-709"/>
                <w:tab w:val="left" w:pos="5"/>
                <w:tab w:val="left" w:pos="317"/>
              </w:tabs>
              <w:ind w:left="5"/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9B6397">
              <w:rPr>
                <w:sz w:val="16"/>
                <w:szCs w:val="16"/>
              </w:rPr>
              <w:t xml:space="preserve">1.4. Банк "Бірінші+" Қызметтер Пакеті құрамын/ толтырылуын Банктің </w:t>
            </w:r>
            <w:hyperlink r:id="rId8" w:history="1">
              <w:r w:rsidRPr="00A20184">
                <w:rPr>
                  <w:rStyle w:val="af4"/>
                  <w:sz w:val="16"/>
                  <w:szCs w:val="16"/>
                </w:rPr>
                <w:t>www.berekebank.kz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9B6397">
              <w:rPr>
                <w:sz w:val="16"/>
                <w:szCs w:val="16"/>
              </w:rPr>
              <w:t>ресми сайтында хабарландыру жариялау арқылы өзгертуі мүмкін.</w:t>
            </w:r>
          </w:p>
          <w:p w14:paraId="1DEB6541" w14:textId="21FA1AB9" w:rsidR="00E63DB0" w:rsidRPr="009B6397" w:rsidRDefault="00E63DB0" w:rsidP="00E63DB0">
            <w:pPr>
              <w:pStyle w:val="a6"/>
              <w:widowControl w:val="0"/>
              <w:tabs>
                <w:tab w:val="left" w:pos="34"/>
                <w:tab w:val="left" w:pos="792"/>
                <w:tab w:val="left" w:pos="882"/>
                <w:tab w:val="left" w:pos="972"/>
              </w:tabs>
              <w:ind w:left="34"/>
              <w:contextualSpacing w:val="0"/>
              <w:jc w:val="both"/>
              <w:rPr>
                <w:bCs/>
                <w:sz w:val="16"/>
                <w:szCs w:val="16"/>
              </w:rPr>
            </w:pPr>
            <w:r w:rsidRPr="009B6397">
              <w:rPr>
                <w:sz w:val="16"/>
                <w:szCs w:val="16"/>
              </w:rPr>
              <w:t>1.5. «Бірінші+» Қызметтер пакетінің қолданылу мерзімі Банк Тарифтеріне сәйкес бір жылдық комиссияны төлеген жағдайда Банк тарапынан осы Шарт акцептіленген  күннен бастап 1 (бір) күнтізбелік жыл.  Клиент осы Шартты ұзарту кезінде қо</w:t>
            </w:r>
            <w:r>
              <w:rPr>
                <w:sz w:val="16"/>
                <w:szCs w:val="16"/>
              </w:rPr>
              <w:t xml:space="preserve">лданыста болған талаптарда, </w:t>
            </w:r>
            <w:r w:rsidRPr="009B6397">
              <w:rPr>
                <w:sz w:val="16"/>
                <w:szCs w:val="16"/>
              </w:rPr>
              <w:t xml:space="preserve">Банк Тарифтеріне сәйкес төлеген жағдайда Шарт мерзімі ұзартылады. </w:t>
            </w:r>
          </w:p>
          <w:p w14:paraId="6A983678" w14:textId="77777777" w:rsidR="00E63DB0" w:rsidRPr="009B6397" w:rsidRDefault="00E63DB0" w:rsidP="00E63DB0">
            <w:pPr>
              <w:pStyle w:val="a9"/>
              <w:rPr>
                <w:rFonts w:ascii="Times New Roman" w:hAnsi="Times New Roman"/>
                <w:b/>
                <w:sz w:val="16"/>
                <w:szCs w:val="16"/>
              </w:rPr>
            </w:pPr>
            <w:r w:rsidRPr="009B6397">
              <w:rPr>
                <w:rFonts w:ascii="Times New Roman" w:hAnsi="Times New Roman"/>
                <w:b/>
                <w:sz w:val="16"/>
                <w:szCs w:val="16"/>
              </w:rPr>
              <w:t>2. "Бірінші+" Қызметтер пакеті аясында кешенді қызмет көрсетуге қосылу тәртібі</w:t>
            </w:r>
          </w:p>
          <w:p w14:paraId="6C6E7AD9" w14:textId="77777777" w:rsidR="00E63DB0" w:rsidRPr="009B6397" w:rsidRDefault="00E63DB0" w:rsidP="00E63DB0">
            <w:pPr>
              <w:pStyle w:val="a9"/>
              <w:tabs>
                <w:tab w:val="left" w:pos="571"/>
              </w:tabs>
              <w:ind w:left="-1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6397">
              <w:rPr>
                <w:rFonts w:ascii="Times New Roman" w:hAnsi="Times New Roman"/>
                <w:sz w:val="16"/>
                <w:szCs w:val="16"/>
              </w:rPr>
              <w:t>2.1. Осы Шартқа сәйкес Банк «Бірінші+» Қызметтер Пакеті аясында кешенді қызмет көрсетеді, ол үшін келесі талаптардың барлығы сақталуы тиіс:</w:t>
            </w:r>
          </w:p>
          <w:p w14:paraId="656BCE31" w14:textId="77777777" w:rsidR="00E63DB0" w:rsidRPr="009B6397" w:rsidRDefault="00E63DB0" w:rsidP="00E63DB0">
            <w:pPr>
              <w:pStyle w:val="a9"/>
              <w:tabs>
                <w:tab w:val="left" w:pos="45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6397">
              <w:rPr>
                <w:rFonts w:ascii="Times New Roman" w:hAnsi="Times New Roman"/>
                <w:sz w:val="16"/>
                <w:szCs w:val="16"/>
              </w:rPr>
              <w:t>2.1.1. міндетті түрде негізгі Төлем картасының шығарылуы;</w:t>
            </w:r>
          </w:p>
          <w:p w14:paraId="73D21546" w14:textId="77777777" w:rsidR="00E63DB0" w:rsidRPr="009B6397" w:rsidRDefault="00E63DB0" w:rsidP="00E63DB0">
            <w:pPr>
              <w:pStyle w:val="a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B6397">
              <w:rPr>
                <w:rFonts w:ascii="Times New Roman" w:hAnsi="Times New Roman"/>
                <w:sz w:val="16"/>
                <w:szCs w:val="16"/>
              </w:rPr>
              <w:t>2.1.2. Клиенттің Шарттың 3 т. 3.1. тш.  қарастырылғандай өтініші болмаған  және «Бірінші+» Қызметтер Пакеті аясында кешенді қызмет көрсету үшін Банк тарифтеріне сәйкес жылдық комиссияны төлеген жағдайда әрі қарай мерзімді ұзарту мүмкіндігімен «Бірінші+» Қызметтер Пакеті аясында кешенді қызмет көрсету үшін Банк тарифтеріне сәйкес жылдық комиссияны төлеу. «Бірінші+» Қызметтер Пакеті аясында кешенді қызмет көрсету үшін комиссияны  бірінші жылы Клиент осы Шарт акцептіл</w:t>
            </w:r>
            <w:r>
              <w:rPr>
                <w:rFonts w:ascii="Times New Roman" w:hAnsi="Times New Roman"/>
                <w:sz w:val="16"/>
                <w:szCs w:val="16"/>
              </w:rPr>
              <w:t>ен</w:t>
            </w:r>
            <w:r w:rsidRPr="009B6397">
              <w:rPr>
                <w:rFonts w:ascii="Times New Roman" w:hAnsi="Times New Roman"/>
                <w:sz w:val="16"/>
                <w:szCs w:val="16"/>
              </w:rPr>
              <w:t>ген күні Банк кассасы арқылы төлейді, «Бірінші+» Қызметтер Пакеті аясында кешенді қызмет көрсетудің бірінші жылы өткеннен кейін Банк Клиенттің банктік шотын тікелей дебеттеу арқылы Банк тарифтеріне сәйкес комиссияны ай сайын есептен шығарады.</w:t>
            </w:r>
          </w:p>
          <w:p w14:paraId="5D8718B6" w14:textId="77777777" w:rsidR="00E63DB0" w:rsidRPr="009B6397" w:rsidRDefault="00E63DB0" w:rsidP="00E63DB0">
            <w:pPr>
              <w:pStyle w:val="a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9B6397">
              <w:rPr>
                <w:rFonts w:ascii="Times New Roman" w:hAnsi="Times New Roman"/>
                <w:sz w:val="16"/>
                <w:szCs w:val="16"/>
              </w:rPr>
              <w:t xml:space="preserve">2.2. Осы арқылы Клиент Банкке ай сайынғы комиссияны Клиенттің Банке ашылған кез-келген валютадағы кез-келген шотынан тікелей дебеттеу арқылы өз бетінше алу құқығын береді. </w:t>
            </w:r>
          </w:p>
          <w:p w14:paraId="22CBE8BE" w14:textId="77777777" w:rsidR="00E63DB0" w:rsidRPr="009B6397" w:rsidRDefault="00E63DB0" w:rsidP="00E63DB0">
            <w:pPr>
              <w:pStyle w:val="a6"/>
              <w:tabs>
                <w:tab w:val="left" w:pos="317"/>
              </w:tabs>
              <w:ind w:left="34"/>
              <w:jc w:val="both"/>
              <w:outlineLvl w:val="1"/>
              <w:rPr>
                <w:b/>
                <w:sz w:val="16"/>
                <w:szCs w:val="16"/>
              </w:rPr>
            </w:pPr>
            <w:r w:rsidRPr="009B6397">
              <w:rPr>
                <w:b/>
                <w:sz w:val="16"/>
                <w:szCs w:val="16"/>
              </w:rPr>
              <w:t xml:space="preserve">3. «Бірінші+» Қызметтер Пакеті аясында кешенді қызмет көрсетуді тоқтату. </w:t>
            </w:r>
          </w:p>
          <w:p w14:paraId="03AC86B6" w14:textId="77777777" w:rsidR="00E63DB0" w:rsidRPr="009B6397" w:rsidRDefault="00E63DB0" w:rsidP="00E63DB0">
            <w:pPr>
              <w:pStyle w:val="a6"/>
              <w:numPr>
                <w:ilvl w:val="0"/>
                <w:numId w:val="32"/>
              </w:numPr>
              <w:tabs>
                <w:tab w:val="left" w:pos="601"/>
                <w:tab w:val="left" w:pos="1134"/>
              </w:tabs>
              <w:ind w:left="0" w:firstLine="34"/>
              <w:jc w:val="both"/>
              <w:rPr>
                <w:vanish/>
                <w:sz w:val="16"/>
                <w:szCs w:val="16"/>
              </w:rPr>
            </w:pPr>
          </w:p>
          <w:p w14:paraId="0CB8A4C0" w14:textId="77777777" w:rsidR="00E63DB0" w:rsidRPr="009B6397" w:rsidRDefault="00E63DB0" w:rsidP="00E63DB0">
            <w:pPr>
              <w:tabs>
                <w:tab w:val="left" w:pos="34"/>
                <w:tab w:val="left" w:pos="601"/>
                <w:tab w:val="left" w:pos="1134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6397">
              <w:rPr>
                <w:rFonts w:ascii="Times New Roman" w:hAnsi="Times New Roman"/>
                <w:sz w:val="16"/>
                <w:szCs w:val="16"/>
              </w:rPr>
              <w:t xml:space="preserve">3.1. «Бірінші+» Қызметтер Пакеті аясында кешенді қызмет көрсетуді тоқтату Клиенттің өтініші негізінде жүзеге асырылады. Бұл ретте Клиенттің таңдауына қарай "Бірінші+" Қызметтер Пакеті аясында берілген барлық төлем карталары жабылуы немесе төлем картасына қызмет көрсету талаптары Банктің «Бірінші+» Қызметтер Пакетіне кірмейтін Тарифтеріне сәйкес стандартты талаптарға ауыстырылуы жүзеге асырылады. Бұл ретте, «Бірінші+» Қызметтер Пакеті үшін Банкке төленген комиссия қайтарылмайды. </w:t>
            </w:r>
          </w:p>
          <w:p w14:paraId="229508CF" w14:textId="77777777" w:rsidR="00E63DB0" w:rsidRPr="009B6397" w:rsidRDefault="00E63DB0" w:rsidP="00E63DB0">
            <w:pPr>
              <w:pStyle w:val="af5"/>
              <w:tabs>
                <w:tab w:val="left" w:pos="601"/>
                <w:tab w:val="left" w:pos="884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sz w:val="16"/>
                <w:szCs w:val="16"/>
              </w:rPr>
            </w:pPr>
            <w:r w:rsidRPr="009B6397">
              <w:rPr>
                <w:sz w:val="16"/>
                <w:szCs w:val="16"/>
              </w:rPr>
              <w:t xml:space="preserve">3.2. "Бірінші+" Қызметтер Пакеті аясында кешендң қызмет көрсету тоқтатылған кезде «Бірінші+» Қызметтер Пакеті автоматты түрде жабылады және «Бірінші+» Қызметтер Пакеті аясында берілген барлық </w:t>
            </w:r>
            <w:r w:rsidRPr="009B6397">
              <w:rPr>
                <w:sz w:val="16"/>
                <w:szCs w:val="16"/>
              </w:rPr>
              <w:lastRenderedPageBreak/>
              <w:t>төлем карталары автоматты түрде Банктің «Бірінші+» Қызметтер Пакетіне кірмейтін Тарифтеріне сәйкес стандартты талаптарға ауыстырылады.</w:t>
            </w:r>
          </w:p>
          <w:p w14:paraId="216934A8" w14:textId="4A7FA35F" w:rsidR="00E63DB0" w:rsidRPr="003A74E2" w:rsidRDefault="00E63DB0" w:rsidP="00E63DB0">
            <w:pPr>
              <w:pStyle w:val="a9"/>
              <w:jc w:val="both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9B6397">
              <w:rPr>
                <w:rFonts w:ascii="Times New Roman" w:hAnsi="Times New Roman"/>
                <w:sz w:val="16"/>
                <w:szCs w:val="16"/>
              </w:rPr>
              <w:t>3.3. Клиент осы арқыды берешекті өтеу бойынша Клиенттің Банк алдындағы міндеттемелерін орындау мерзімі келгені туралы, сондай-ақ Банк алдындағы бұрыннан бар міндеттемелері бойынша мерзімі кешіктірілген берешектері бар екені туралы Клиентті хабардар етуге, Клиенттің мобильді телефонына SMS/ PUSH-хабарлама жіберуді, пошталық жөнелтімді, телеграмманы, дауыстық хабарламаны, электронды пошта арқылы хабарламаны қосқанда кез-келген байланысу арналары арқылы Банктің қызметтері туралы жарнамалық хабарламалар жіберуге өз келісімін береді.</w:t>
            </w:r>
          </w:p>
        </w:tc>
        <w:tc>
          <w:tcPr>
            <w:tcW w:w="5125" w:type="dxa"/>
            <w:tcBorders>
              <w:bottom w:val="single" w:sz="4" w:space="0" w:color="auto"/>
            </w:tcBorders>
          </w:tcPr>
          <w:p w14:paraId="5C15DD3B" w14:textId="77777777" w:rsidR="00E63DB0" w:rsidRPr="003A74E2" w:rsidRDefault="00E63DB0" w:rsidP="00E63DB0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14:paraId="4DD51638" w14:textId="19E7E408" w:rsidR="00E63DB0" w:rsidRPr="003A74E2" w:rsidRDefault="00E63DB0" w:rsidP="00E63DB0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A74E2">
              <w:rPr>
                <w:rFonts w:ascii="Times New Roman" w:hAnsi="Times New Roman"/>
                <w:sz w:val="16"/>
                <w:szCs w:val="16"/>
                <w:lang w:eastAsia="ru-RU"/>
              </w:rPr>
              <w:t>АО «</w:t>
            </w:r>
            <w:r w:rsidRPr="007631C3">
              <w:rPr>
                <w:rFonts w:ascii="Times New Roman" w:hAnsi="Times New Roman"/>
                <w:sz w:val="16"/>
                <w:szCs w:val="16"/>
                <w:lang w:val="en-US" w:eastAsia="ru-RU"/>
              </w:rPr>
              <w:t>Bereke</w:t>
            </w:r>
            <w:r w:rsidRPr="007631C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631C3">
              <w:rPr>
                <w:rFonts w:ascii="Times New Roman" w:hAnsi="Times New Roman"/>
                <w:sz w:val="16"/>
                <w:szCs w:val="16"/>
                <w:lang w:val="en-US" w:eastAsia="ru-RU"/>
              </w:rPr>
              <w:t>Bank</w:t>
            </w:r>
            <w:r w:rsidRPr="003A74E2">
              <w:rPr>
                <w:rFonts w:ascii="Times New Roman" w:hAnsi="Times New Roman"/>
                <w:sz w:val="16"/>
                <w:szCs w:val="16"/>
                <w:lang w:eastAsia="ru-RU"/>
              </w:rPr>
              <w:t>», именуемое в дальнейшем «Банк», в лице ______________________, действующего на основании ___________от «__» ___________20 ______ года, с одной стороны, и ___   _________________________________(ФИО, Клиента), именуемый в дальнейшем «Клиент», с другой стороны, именуемые в дальнейшем совместно «Стороны», а по отдельности «Сторона», заключили настоящий Договор о предоставлении комплексного обслуживания в рамках Пакета Услуг «Первый+» в АО «</w:t>
            </w:r>
            <w:r w:rsidRPr="007631C3">
              <w:rPr>
                <w:rFonts w:ascii="Times New Roman" w:hAnsi="Times New Roman"/>
                <w:sz w:val="16"/>
                <w:szCs w:val="16"/>
                <w:lang w:val="en-US" w:eastAsia="ru-RU"/>
              </w:rPr>
              <w:t>Bereke</w:t>
            </w:r>
            <w:r w:rsidRPr="007631C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631C3">
              <w:rPr>
                <w:rFonts w:ascii="Times New Roman" w:hAnsi="Times New Roman"/>
                <w:sz w:val="16"/>
                <w:szCs w:val="16"/>
                <w:lang w:val="en-US" w:eastAsia="ru-RU"/>
              </w:rPr>
              <w:t>Bank</w:t>
            </w:r>
            <w:r w:rsidRPr="003A74E2">
              <w:rPr>
                <w:rFonts w:ascii="Times New Roman" w:hAnsi="Times New Roman"/>
                <w:sz w:val="16"/>
                <w:szCs w:val="16"/>
                <w:lang w:eastAsia="ru-RU"/>
              </w:rPr>
              <w:t>» (далее именуемый Договор) о нижеследующем:</w:t>
            </w:r>
          </w:p>
          <w:p w14:paraId="02C250DE" w14:textId="77777777" w:rsidR="00E63DB0" w:rsidRPr="003A74E2" w:rsidRDefault="00E63DB0" w:rsidP="00E63DB0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5050D" w14:textId="77777777" w:rsidR="00E63DB0" w:rsidRPr="003A74E2" w:rsidRDefault="00E63DB0" w:rsidP="00E63DB0">
            <w:pPr>
              <w:pStyle w:val="a9"/>
              <w:ind w:left="7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1. </w:t>
            </w:r>
            <w:r w:rsidRPr="003A74E2">
              <w:rPr>
                <w:rFonts w:ascii="Times New Roman" w:hAnsi="Times New Roman"/>
                <w:b/>
                <w:bCs/>
                <w:sz w:val="16"/>
                <w:szCs w:val="16"/>
              </w:rPr>
              <w:t>Общие положения.</w:t>
            </w:r>
          </w:p>
          <w:p w14:paraId="1CBFAA9B" w14:textId="77777777" w:rsidR="00E63DB0" w:rsidRPr="003A74E2" w:rsidRDefault="00E63DB0" w:rsidP="00E63DB0">
            <w:pPr>
              <w:pStyle w:val="a"/>
              <w:numPr>
                <w:ilvl w:val="0"/>
                <w:numId w:val="0"/>
              </w:numPr>
              <w:tabs>
                <w:tab w:val="left" w:pos="-17"/>
                <w:tab w:val="left" w:pos="247"/>
                <w:tab w:val="left" w:pos="317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1.1. </w:t>
            </w:r>
            <w:r w:rsidRPr="003A74E2">
              <w:rPr>
                <w:sz w:val="16"/>
                <w:szCs w:val="16"/>
              </w:rPr>
              <w:t>Подписанием настоящего Д</w:t>
            </w:r>
            <w:r>
              <w:rPr>
                <w:sz w:val="16"/>
                <w:szCs w:val="16"/>
              </w:rPr>
              <w:t xml:space="preserve">оговора Клиент в соответствии с </w:t>
            </w:r>
            <w:r w:rsidRPr="003A74E2">
              <w:rPr>
                <w:sz w:val="16"/>
                <w:szCs w:val="16"/>
              </w:rPr>
              <w:t xml:space="preserve">законодательством РК выражает желание присоединиться к Общим условиям банковского обслуживания физических лиц </w:t>
            </w:r>
            <w:r>
              <w:rPr>
                <w:sz w:val="16"/>
                <w:szCs w:val="16"/>
              </w:rPr>
              <w:t xml:space="preserve">в </w:t>
            </w:r>
            <w:r w:rsidRPr="003A74E2">
              <w:rPr>
                <w:sz w:val="16"/>
                <w:szCs w:val="16"/>
              </w:rPr>
              <w:t>АО «</w:t>
            </w:r>
            <w:r w:rsidRPr="007631C3">
              <w:rPr>
                <w:sz w:val="16"/>
                <w:szCs w:val="16"/>
                <w:lang w:val="en-US"/>
              </w:rPr>
              <w:t>Bereke</w:t>
            </w:r>
            <w:r w:rsidRPr="007631C3">
              <w:rPr>
                <w:sz w:val="16"/>
                <w:szCs w:val="16"/>
              </w:rPr>
              <w:t xml:space="preserve"> </w:t>
            </w:r>
            <w:r w:rsidRPr="007631C3">
              <w:rPr>
                <w:sz w:val="16"/>
                <w:szCs w:val="16"/>
                <w:lang w:val="en-US"/>
              </w:rPr>
              <w:t>Bank</w:t>
            </w:r>
            <w:r w:rsidRPr="003A74E2">
              <w:rPr>
                <w:sz w:val="16"/>
                <w:szCs w:val="16"/>
              </w:rPr>
              <w:t>» (далее – Общие условия).</w:t>
            </w:r>
          </w:p>
          <w:p w14:paraId="0000AF7D" w14:textId="43C9ED27" w:rsidR="00E63DB0" w:rsidRPr="003A74E2" w:rsidRDefault="00E63DB0" w:rsidP="00E63DB0">
            <w:pPr>
              <w:pStyle w:val="a"/>
              <w:numPr>
                <w:ilvl w:val="0"/>
                <w:numId w:val="0"/>
              </w:numPr>
              <w:tabs>
                <w:tab w:val="left" w:pos="34"/>
                <w:tab w:val="left" w:pos="247"/>
                <w:tab w:val="left" w:pos="426"/>
              </w:tabs>
              <w:autoSpaceDE w:val="0"/>
              <w:autoSpaceDN w:val="0"/>
              <w:adjustRightInd w:val="0"/>
              <w:ind w:left="360" w:hanging="36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1.2 </w:t>
            </w:r>
            <w:r w:rsidRPr="003A74E2">
              <w:rPr>
                <w:sz w:val="16"/>
                <w:szCs w:val="16"/>
              </w:rPr>
              <w:t>Настоящим Клиент подтверждает, что:</w:t>
            </w:r>
          </w:p>
          <w:p w14:paraId="35590436" w14:textId="77777777" w:rsidR="00E63DB0" w:rsidRPr="003A74E2" w:rsidRDefault="00E63DB0" w:rsidP="00E63DB0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3A74E2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- ознакомился с Общими условиями, понимает их текст, выражает свое согласие с  ними и обязуется их выполнять надлежащим образом;</w:t>
            </w:r>
          </w:p>
          <w:p w14:paraId="33034F21" w14:textId="7023D727" w:rsidR="00E63DB0" w:rsidRPr="005C2109" w:rsidRDefault="00E63DB0" w:rsidP="00E63DB0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5C2109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- настоящий Договор, при условии его последующего акцептования Банком, в совокупности с Общими условиями,  является заключенным  Договором о предоставлении комплексного обслуживания в рамках Пакета Услуг «Первый+» в АО «</w:t>
            </w:r>
            <w:r w:rsidRPr="008F2E3A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Bereke Bank</w:t>
            </w:r>
            <w:r w:rsidRPr="005C2109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». </w:t>
            </w:r>
          </w:p>
          <w:p w14:paraId="20FF7F81" w14:textId="1EB29DBB" w:rsidR="00E63DB0" w:rsidRPr="005C2109" w:rsidRDefault="00E63DB0" w:rsidP="00E63DB0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5C2109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1.3. В рамках Пакета Услуг «Первый+» Клиент имеет право пользоваться банковскими продуктами и получать услуги, входящие в состав комплексного обслуживания в рамках Пакета Услуг «Первый+» согласно Тарифам Банка. Состав/наполнение Пакета Услуг «Первый+» и его стоимость указываются в Тарифах  Банка в разделе «Пакетные предложения». Стоимость иных услуг, не входящих в Пакет Услуг «Первый+», устанавливается согласно Тарифам Банка не входящим в Пакет Услуг «Первый+». Банковские продукты и услуги в рамках Пакета Услуг «Первый+», могут предоставляться после акцепта настоящего Договора со стороны Банка.  Порядок прекращения пользования Пакетом Услуг «Первый+» определен в п. </w:t>
            </w:r>
            <w:r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3</w:t>
            </w:r>
            <w:r w:rsidRPr="005C2109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 настоящего Договора;</w:t>
            </w:r>
          </w:p>
          <w:p w14:paraId="04CB3B87" w14:textId="34AFF195" w:rsidR="00E63DB0" w:rsidRPr="00036E56" w:rsidRDefault="00E63DB0" w:rsidP="00E63DB0">
            <w:pPr>
              <w:pStyle w:val="Default"/>
              <w:tabs>
                <w:tab w:val="left" w:pos="-709"/>
                <w:tab w:val="left" w:pos="5"/>
                <w:tab w:val="left" w:pos="317"/>
              </w:tabs>
              <w:ind w:left="5"/>
              <w:jc w:val="both"/>
              <w:rPr>
                <w:rFonts w:eastAsia="Times New Roman"/>
                <w:bCs/>
                <w:sz w:val="16"/>
                <w:szCs w:val="16"/>
                <w:lang w:val="kk-KZ"/>
              </w:rPr>
            </w:pPr>
            <w:r w:rsidRPr="00DC53E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DC53E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Состав/наполнение Пакета Услуг </w:t>
            </w:r>
            <w:r w:rsidRPr="0066303A">
              <w:rPr>
                <w:sz w:val="16"/>
                <w:szCs w:val="16"/>
                <w:lang w:val="kk-KZ"/>
              </w:rPr>
              <w:t>«Первый</w:t>
            </w:r>
            <w:r>
              <w:rPr>
                <w:sz w:val="16"/>
                <w:szCs w:val="16"/>
                <w:lang w:val="kk-KZ"/>
              </w:rPr>
              <w:t>+» может быть изменен Банком</w:t>
            </w:r>
            <w:r w:rsidRPr="00DC53E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kk-KZ"/>
              </w:rPr>
              <w:t>путем размещения уведомления на оф</w:t>
            </w:r>
            <w:r w:rsidRPr="0066303A">
              <w:rPr>
                <w:sz w:val="16"/>
                <w:szCs w:val="16"/>
                <w:lang w:val="kk-KZ"/>
              </w:rPr>
              <w:t xml:space="preserve">ициальном сайте Банка: </w:t>
            </w:r>
            <w:hyperlink r:id="rId9" w:history="1">
              <w:r w:rsidRPr="00A20184">
                <w:rPr>
                  <w:rStyle w:val="af4"/>
                  <w:sz w:val="16"/>
                  <w:szCs w:val="16"/>
                  <w:lang w:val="kk-KZ"/>
                </w:rPr>
                <w:t>www.berekebank.kz</w:t>
              </w:r>
            </w:hyperlink>
            <w:r w:rsidRPr="0066303A">
              <w:rPr>
                <w:sz w:val="16"/>
                <w:szCs w:val="16"/>
                <w:lang w:val="kk-KZ"/>
              </w:rPr>
              <w:t>.</w:t>
            </w:r>
          </w:p>
          <w:p w14:paraId="03B75E59" w14:textId="316051E5" w:rsidR="00E63DB0" w:rsidRDefault="00E63DB0" w:rsidP="00E63DB0">
            <w:pPr>
              <w:pStyle w:val="a6"/>
              <w:widowControl w:val="0"/>
              <w:tabs>
                <w:tab w:val="left" w:pos="34"/>
                <w:tab w:val="left" w:pos="792"/>
                <w:tab w:val="left" w:pos="882"/>
                <w:tab w:val="left" w:pos="972"/>
              </w:tabs>
              <w:ind w:left="34"/>
              <w:contextualSpacing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1.5. </w:t>
            </w:r>
            <w:r w:rsidRPr="00DA3288">
              <w:rPr>
                <w:bCs/>
                <w:sz w:val="16"/>
                <w:szCs w:val="16"/>
              </w:rPr>
              <w:t xml:space="preserve">Срок действия Пакета </w:t>
            </w:r>
            <w:r w:rsidRPr="00DA3288">
              <w:rPr>
                <w:sz w:val="16"/>
                <w:szCs w:val="16"/>
              </w:rPr>
              <w:t>Услуг</w:t>
            </w:r>
            <w:r w:rsidRPr="00DA3288">
              <w:rPr>
                <w:bCs/>
                <w:sz w:val="16"/>
                <w:szCs w:val="16"/>
              </w:rPr>
              <w:t xml:space="preserve"> </w:t>
            </w:r>
            <w:r w:rsidRPr="00DA3288">
              <w:rPr>
                <w:sz w:val="16"/>
                <w:szCs w:val="16"/>
              </w:rPr>
              <w:t xml:space="preserve">«Первый+» </w:t>
            </w:r>
            <w:r w:rsidRPr="00DA3288">
              <w:rPr>
                <w:bCs/>
                <w:sz w:val="16"/>
                <w:szCs w:val="16"/>
              </w:rPr>
              <w:t>1 (один) календарный год, с даты акцепта настоящего Договора со стороны Банка</w:t>
            </w:r>
            <w:r>
              <w:rPr>
                <w:bCs/>
                <w:sz w:val="16"/>
                <w:szCs w:val="16"/>
              </w:rPr>
              <w:t xml:space="preserve"> и при оплате годовой комиссии согласно Тарифам Банка, с последующей пролонгацией Договора при условии оплаты Клиентом комиссии согласно Тарифам Банка, на условиях действующих на момент пролонгации настоящего Договора. </w:t>
            </w:r>
          </w:p>
          <w:p w14:paraId="2CAB2791" w14:textId="58097C4C" w:rsidR="00E63DB0" w:rsidRPr="003A74E2" w:rsidRDefault="00E63DB0" w:rsidP="00E63DB0">
            <w:pPr>
              <w:pStyle w:val="a9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r w:rsidRPr="003A74E2">
              <w:rPr>
                <w:rFonts w:ascii="Times New Roman" w:hAnsi="Times New Roman"/>
                <w:b/>
                <w:sz w:val="16"/>
                <w:szCs w:val="16"/>
              </w:rPr>
              <w:t>Порядок подключения к комплексному обслуживанию в рамках Пакета Услуг «Первый+».</w:t>
            </w:r>
          </w:p>
          <w:p w14:paraId="3D19B819" w14:textId="7EF2470C" w:rsidR="00E63DB0" w:rsidRPr="003A74E2" w:rsidRDefault="00E63DB0" w:rsidP="00E63DB0">
            <w:pPr>
              <w:pStyle w:val="a9"/>
              <w:tabs>
                <w:tab w:val="left" w:pos="571"/>
              </w:tabs>
              <w:ind w:left="-17"/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2.1. </w:t>
            </w:r>
            <w:r w:rsidRPr="003A74E2">
              <w:rPr>
                <w:rFonts w:ascii="Times New Roman" w:hAnsi="Times New Roman"/>
                <w:bCs/>
                <w:sz w:val="16"/>
                <w:szCs w:val="16"/>
              </w:rPr>
              <w:t xml:space="preserve">В соответствии с настоящим Договором Банк осуществляет комплексное обслуживание в рамках Пакета </w:t>
            </w:r>
            <w:r w:rsidRPr="003A74E2">
              <w:rPr>
                <w:rFonts w:ascii="Times New Roman" w:hAnsi="Times New Roman"/>
                <w:sz w:val="16"/>
                <w:szCs w:val="16"/>
                <w:lang w:eastAsia="ru-RU"/>
              </w:rPr>
              <w:t>Услуг</w:t>
            </w:r>
            <w:r w:rsidRPr="003A74E2">
              <w:rPr>
                <w:rFonts w:ascii="Times New Roman" w:hAnsi="Times New Roman"/>
                <w:bCs/>
                <w:sz w:val="16"/>
                <w:szCs w:val="16"/>
              </w:rPr>
              <w:t xml:space="preserve"> «Первый+» при одновременном наличии следующих условий:</w:t>
            </w:r>
          </w:p>
          <w:p w14:paraId="1EB8696E" w14:textId="77777777" w:rsidR="00E63DB0" w:rsidRPr="003A74E2" w:rsidRDefault="00E63DB0" w:rsidP="00E63DB0">
            <w:pPr>
              <w:pStyle w:val="a9"/>
              <w:tabs>
                <w:tab w:val="left" w:pos="459"/>
              </w:tabs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2.1.1. обязательный выпуск О</w:t>
            </w:r>
            <w:r w:rsidRPr="003A74E2">
              <w:rPr>
                <w:rFonts w:ascii="Times New Roman" w:hAnsi="Times New Roman"/>
                <w:sz w:val="16"/>
                <w:szCs w:val="16"/>
              </w:rPr>
              <w:t>сновной Платежной карточки;</w:t>
            </w:r>
          </w:p>
          <w:p w14:paraId="23B16C57" w14:textId="2A1FF9C0" w:rsidR="00E63DB0" w:rsidRPr="00B25153" w:rsidRDefault="00E63DB0" w:rsidP="00E63DB0">
            <w:pPr>
              <w:pStyle w:val="a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2.1.2.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74E2">
              <w:rPr>
                <w:rFonts w:ascii="Times New Roman" w:hAnsi="Times New Roman"/>
                <w:sz w:val="16"/>
                <w:szCs w:val="16"/>
              </w:rPr>
              <w:t>оплат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3A74E2">
              <w:rPr>
                <w:rFonts w:ascii="Times New Roman" w:hAnsi="Times New Roman"/>
                <w:sz w:val="16"/>
                <w:szCs w:val="16"/>
              </w:rPr>
              <w:t xml:space="preserve"> годовой комиссии за комплексное обслуживание в рамках Пакета Услуг «Первый+» согласно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Тарифам </w:t>
            </w:r>
            <w:r w:rsidRPr="003A74E2">
              <w:rPr>
                <w:rFonts w:ascii="Times New Roman" w:hAnsi="Times New Roman"/>
                <w:sz w:val="16"/>
                <w:szCs w:val="16"/>
              </w:rPr>
              <w:t>Банка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возможностью дальнейшей пролонгации </w:t>
            </w:r>
            <w:r w:rsidRPr="007B2068">
              <w:rPr>
                <w:rFonts w:ascii="Times New Roman" w:hAnsi="Times New Roman"/>
                <w:sz w:val="16"/>
                <w:szCs w:val="16"/>
              </w:rPr>
              <w:t xml:space="preserve">при отсутствии заявления Клиента, предусмотренного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пп. </w:t>
            </w:r>
            <w:r w:rsidRPr="00955CB9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.1 п. </w:t>
            </w:r>
            <w:r w:rsidRPr="00955CB9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настоящего Договора и оплате ежемесячной комиссии за комплексное обслуживание в рамках Пакета Услуг «Первый+» согласно Тарифам Банка. Комиссия за комплексное обслуживание в рамках Пакета Услуг «Первый+» за первый год обслуживания оплачивается клиентом через кассу Банка в день акцепта настоящего Договора, по истечении первого года комплексного обслуживания в рамках Пакета Услуг «Первый+» Банком ежемесячно списывается комиссия согласно Тарифам Банка путем прямого дебетования банковского счета Клиента.</w:t>
            </w:r>
          </w:p>
          <w:p w14:paraId="6896151A" w14:textId="77777777" w:rsidR="00E63DB0" w:rsidRPr="005C2109" w:rsidRDefault="00E63DB0" w:rsidP="00E63DB0">
            <w:pPr>
              <w:pStyle w:val="a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2.2. Настоящим клиент предоставляет Банку право на самостоятельное списание Банком ежемесячной комиссии путем прямого дебетования любых счетов Клиента в любой валюте, открытых в Банке. </w:t>
            </w:r>
          </w:p>
          <w:p w14:paraId="07035279" w14:textId="6D101795" w:rsidR="00E63DB0" w:rsidRPr="003A74E2" w:rsidRDefault="00E63DB0" w:rsidP="00E63DB0">
            <w:pPr>
              <w:pStyle w:val="a6"/>
              <w:tabs>
                <w:tab w:val="left" w:pos="317"/>
              </w:tabs>
              <w:ind w:left="34"/>
              <w:jc w:val="both"/>
              <w:outlineLvl w:val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  <w:r w:rsidRPr="003A74E2">
              <w:rPr>
                <w:b/>
                <w:sz w:val="16"/>
                <w:szCs w:val="16"/>
              </w:rPr>
              <w:t xml:space="preserve">Прекращение комплексного обслуживания в рамках Пакета Услуг «Первый+». </w:t>
            </w:r>
          </w:p>
          <w:p w14:paraId="257FACD9" w14:textId="77777777" w:rsidR="00E63DB0" w:rsidRPr="003A74E2" w:rsidRDefault="00E63DB0" w:rsidP="00E63DB0">
            <w:pPr>
              <w:pStyle w:val="a6"/>
              <w:numPr>
                <w:ilvl w:val="0"/>
                <w:numId w:val="32"/>
              </w:numPr>
              <w:tabs>
                <w:tab w:val="left" w:pos="601"/>
                <w:tab w:val="left" w:pos="1134"/>
              </w:tabs>
              <w:ind w:left="0" w:firstLine="34"/>
              <w:jc w:val="both"/>
              <w:rPr>
                <w:vanish/>
                <w:sz w:val="16"/>
                <w:szCs w:val="16"/>
              </w:rPr>
            </w:pPr>
          </w:p>
          <w:p w14:paraId="2E16BFD9" w14:textId="05523F68" w:rsidR="00E63DB0" w:rsidRPr="002311E0" w:rsidRDefault="00E63DB0" w:rsidP="00E63DB0">
            <w:pPr>
              <w:tabs>
                <w:tab w:val="left" w:pos="34"/>
                <w:tab w:val="left" w:pos="601"/>
                <w:tab w:val="left" w:pos="1134"/>
              </w:tabs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>3</w:t>
            </w:r>
            <w:r w:rsidRPr="002311E0">
              <w:rPr>
                <w:sz w:val="16"/>
                <w:szCs w:val="16"/>
              </w:rPr>
              <w:t xml:space="preserve">.1. </w:t>
            </w:r>
            <w:r w:rsidRPr="002311E0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Прекращение комплексного обслуживания в рамках Пакета Услуг «Первый+» осуществляется на основании заявления Клиента. При этом на выбор Клиента осуществляется закрытие всех платежных карточек, выданных в рамках Пакета Услуг «Первый+», либо смена условий обслуживания платежных карточек на стандартные условия обслуживания, согласно Тарифам Банка, не входящих в Пакет Услуг </w:t>
            </w:r>
            <w:r w:rsidRPr="002311E0">
              <w:rPr>
                <w:rFonts w:ascii="Times New Roman" w:hAnsi="Times New Roman"/>
                <w:sz w:val="16"/>
                <w:szCs w:val="16"/>
                <w:lang w:val="kk-KZ" w:eastAsia="ru-RU"/>
              </w:rPr>
              <w:lastRenderedPageBreak/>
              <w:t>«Первый+». При этом, оплаченная Банку комиссия  за Пакет Услуг «Первый+» возврату не подлежит</w:t>
            </w:r>
            <w:r w:rsidRPr="002311E0">
              <w:rPr>
                <w:sz w:val="16"/>
                <w:szCs w:val="16"/>
              </w:rPr>
              <w:t xml:space="preserve">. </w:t>
            </w:r>
          </w:p>
          <w:p w14:paraId="39CAB875" w14:textId="1C1B5493" w:rsidR="00E63DB0" w:rsidRPr="003A74E2" w:rsidRDefault="00E63DB0" w:rsidP="00E63DB0">
            <w:pPr>
              <w:pStyle w:val="af5"/>
              <w:tabs>
                <w:tab w:val="left" w:pos="601"/>
                <w:tab w:val="left" w:pos="884"/>
              </w:tabs>
              <w:spacing w:before="0" w:beforeAutospacing="0" w:after="0" w:afterAutospacing="0"/>
              <w:ind w:firstLine="34"/>
              <w:contextualSpacing/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</w:t>
            </w:r>
            <w:r w:rsidRPr="003A74E2">
              <w:rPr>
                <w:sz w:val="16"/>
                <w:szCs w:val="16"/>
                <w:lang w:val="kk-KZ"/>
              </w:rPr>
              <w:t>.2. При</w:t>
            </w:r>
            <w:r w:rsidRPr="00F759BB">
              <w:rPr>
                <w:sz w:val="16"/>
                <w:szCs w:val="16"/>
              </w:rPr>
              <w:t xml:space="preserve"> </w:t>
            </w:r>
            <w:r w:rsidRPr="003A74E2">
              <w:rPr>
                <w:sz w:val="16"/>
                <w:szCs w:val="16"/>
                <w:lang w:val="kk-KZ"/>
              </w:rPr>
              <w:t>прекращении</w:t>
            </w:r>
            <w:r w:rsidRPr="003A74E2">
              <w:rPr>
                <w:b/>
                <w:sz w:val="16"/>
                <w:szCs w:val="16"/>
              </w:rPr>
              <w:t xml:space="preserve"> </w:t>
            </w:r>
            <w:r w:rsidRPr="003A74E2">
              <w:rPr>
                <w:sz w:val="16"/>
                <w:szCs w:val="16"/>
                <w:lang w:val="kk-KZ"/>
              </w:rPr>
              <w:t xml:space="preserve">комплексного обслуживания в рамках Пакета Услуг  «Первый+» автоматически осуществляется закрытие Пакета </w:t>
            </w:r>
            <w:r w:rsidRPr="003A74E2">
              <w:rPr>
                <w:sz w:val="16"/>
                <w:szCs w:val="16"/>
              </w:rPr>
              <w:t xml:space="preserve">Услуг </w:t>
            </w:r>
            <w:r w:rsidRPr="003A74E2">
              <w:rPr>
                <w:sz w:val="16"/>
                <w:szCs w:val="16"/>
                <w:lang w:val="kk-KZ"/>
              </w:rPr>
              <w:t xml:space="preserve">«Первый+» и все выданные платежные карточки, в рамках Пакета Услуг «Первый+», </w:t>
            </w:r>
            <w:r>
              <w:rPr>
                <w:sz w:val="16"/>
                <w:szCs w:val="16"/>
                <w:lang w:val="kk-KZ"/>
              </w:rPr>
              <w:t xml:space="preserve">автоматически </w:t>
            </w:r>
            <w:r w:rsidRPr="003A74E2">
              <w:rPr>
                <w:sz w:val="16"/>
                <w:szCs w:val="16"/>
                <w:lang w:val="kk-KZ"/>
              </w:rPr>
              <w:t xml:space="preserve">переходят на </w:t>
            </w:r>
            <w:r>
              <w:rPr>
                <w:sz w:val="16"/>
                <w:szCs w:val="16"/>
                <w:lang w:val="kk-KZ"/>
              </w:rPr>
              <w:t xml:space="preserve">стандартные </w:t>
            </w:r>
            <w:r w:rsidRPr="003A74E2">
              <w:rPr>
                <w:sz w:val="16"/>
                <w:szCs w:val="16"/>
                <w:lang w:val="kk-KZ"/>
              </w:rPr>
              <w:t xml:space="preserve">условия обслуживания, согласно Тарифам Банка, не входящих в Пакет </w:t>
            </w:r>
            <w:r w:rsidRPr="005C2109">
              <w:rPr>
                <w:sz w:val="16"/>
                <w:szCs w:val="16"/>
                <w:lang w:val="kk-KZ"/>
              </w:rPr>
              <w:t xml:space="preserve">Услуг </w:t>
            </w:r>
            <w:r w:rsidRPr="003A74E2">
              <w:rPr>
                <w:sz w:val="16"/>
                <w:szCs w:val="16"/>
                <w:lang w:val="kk-KZ"/>
              </w:rPr>
              <w:t>«Первый+».</w:t>
            </w:r>
          </w:p>
          <w:p w14:paraId="31132511" w14:textId="77777777" w:rsidR="00E63DB0" w:rsidRPr="00974008" w:rsidRDefault="00E63DB0" w:rsidP="00E63DB0">
            <w:pPr>
              <w:pStyle w:val="a9"/>
              <w:jc w:val="both"/>
              <w:rPr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 w:eastAsia="ru-RU"/>
              </w:rPr>
              <w:t>3</w:t>
            </w:r>
            <w:r w:rsidRPr="005C2109">
              <w:rPr>
                <w:rFonts w:ascii="Times New Roman" w:hAnsi="Times New Roman"/>
                <w:sz w:val="16"/>
                <w:szCs w:val="16"/>
                <w:lang w:val="kk-KZ" w:eastAsia="ru-RU"/>
              </w:rPr>
              <w:t>.3. Настоящим Клиент предоставляет свое согласие на информирование Клиента о наступлении сроков исполнения обязательств Клиента перед Банком по погашению задолженности, а также о возникновении просроченной задолженности по имеющимся перед Банком обязательствам, предоставление рекламных сообщений об услугах Банка по любым каналам связи, включая направление SMS/PUSH уведомлений на мобильный телефон Клиента, почтовое отправления, телеграммы, голосовые сообщения, сообщения по электронной почте.</w:t>
            </w:r>
          </w:p>
        </w:tc>
      </w:tr>
      <w:tr w:rsidR="009C5916" w:rsidRPr="003A74E2" w14:paraId="5F0125BB" w14:textId="77777777" w:rsidTr="00974008">
        <w:trPr>
          <w:trHeight w:val="280"/>
        </w:trPr>
        <w:tc>
          <w:tcPr>
            <w:tcW w:w="10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ADB04" w14:textId="77777777" w:rsidR="00A373AE" w:rsidRPr="003A74E2" w:rsidRDefault="00A373AE" w:rsidP="00047E82">
            <w:pPr>
              <w:pStyle w:val="a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4A116BBF" w14:textId="1389E3AA" w:rsidR="00047E82" w:rsidRPr="003A74E2" w:rsidRDefault="00047E82" w:rsidP="00047E8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3A74E2">
        <w:rPr>
          <w:rFonts w:ascii="Times New Roman" w:hAnsi="Times New Roman"/>
          <w:b/>
          <w:bCs/>
          <w:sz w:val="16"/>
          <w:szCs w:val="16"/>
          <w:lang w:eastAsia="ru-RU"/>
        </w:rPr>
        <w:t>Клиент:</w:t>
      </w:r>
    </w:p>
    <w:p w14:paraId="195F5F0C" w14:textId="77777777" w:rsidR="00047E82" w:rsidRPr="003A74E2" w:rsidRDefault="00EB1292" w:rsidP="00047E8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3A74E2">
        <w:rPr>
          <w:rFonts w:ascii="Times New Roman" w:hAnsi="Times New Roman"/>
          <w:bCs/>
          <w:sz w:val="16"/>
          <w:szCs w:val="16"/>
          <w:lang w:val="kk-KZ" w:eastAsia="ru-RU"/>
        </w:rPr>
        <w:t>ТАӘ/</w:t>
      </w:r>
      <w:r w:rsidR="00047E82" w:rsidRPr="003A74E2">
        <w:rPr>
          <w:rFonts w:ascii="Times New Roman" w:hAnsi="Times New Roman"/>
          <w:bCs/>
          <w:sz w:val="16"/>
          <w:szCs w:val="16"/>
          <w:lang w:eastAsia="ru-RU"/>
        </w:rPr>
        <w:t>ФИО</w:t>
      </w:r>
      <w:r w:rsidR="00047E82" w:rsidRPr="003A74E2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_______________________________________________________________________________________________________________</w:t>
      </w:r>
    </w:p>
    <w:p w14:paraId="7ACE0EF8" w14:textId="77777777" w:rsidR="00047E82" w:rsidRPr="003A74E2" w:rsidRDefault="00EB1292" w:rsidP="00047E8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3A74E2">
        <w:rPr>
          <w:rFonts w:ascii="Times New Roman" w:hAnsi="Times New Roman"/>
          <w:bCs/>
          <w:sz w:val="16"/>
          <w:szCs w:val="16"/>
          <w:lang w:val="kk-KZ" w:eastAsia="ru-RU"/>
        </w:rPr>
        <w:t>Мекенжайы/</w:t>
      </w:r>
      <w:r w:rsidR="00047E82" w:rsidRPr="003A74E2">
        <w:rPr>
          <w:rFonts w:ascii="Times New Roman" w:hAnsi="Times New Roman"/>
          <w:bCs/>
          <w:sz w:val="16"/>
          <w:szCs w:val="16"/>
          <w:lang w:eastAsia="ru-RU"/>
        </w:rPr>
        <w:t>Адрес: ________________________________________________________________________________________________________</w:t>
      </w:r>
    </w:p>
    <w:p w14:paraId="4E214876" w14:textId="558400B9" w:rsidR="00EB1292" w:rsidRPr="003A74E2" w:rsidRDefault="00E63DB0" w:rsidP="00047E8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/>
          <w:bCs/>
          <w:sz w:val="16"/>
          <w:szCs w:val="16"/>
          <w:lang w:val="kk-KZ" w:eastAsia="ru-RU"/>
        </w:rPr>
      </w:pPr>
      <w:r w:rsidRPr="009B6397">
        <w:rPr>
          <w:rFonts w:ascii="Times New Roman" w:hAnsi="Times New Roman"/>
          <w:sz w:val="16"/>
          <w:szCs w:val="16"/>
        </w:rPr>
        <w:t>Жеке басын куәландыратын құжат</w:t>
      </w:r>
      <w:r w:rsidR="00EB1292" w:rsidRPr="003A74E2">
        <w:rPr>
          <w:rFonts w:ascii="Times New Roman" w:hAnsi="Times New Roman"/>
          <w:bCs/>
          <w:sz w:val="16"/>
          <w:szCs w:val="16"/>
          <w:lang w:val="kk-KZ" w:eastAsia="ru-RU"/>
        </w:rPr>
        <w:t>/</w:t>
      </w:r>
      <w:r w:rsidR="00047E82" w:rsidRPr="003A74E2">
        <w:rPr>
          <w:rFonts w:ascii="Times New Roman" w:hAnsi="Times New Roman"/>
          <w:bCs/>
          <w:sz w:val="16"/>
          <w:szCs w:val="16"/>
          <w:lang w:eastAsia="ru-RU"/>
        </w:rPr>
        <w:t>Документ, удостоверяющий личность: ____________________________________________________</w:t>
      </w:r>
    </w:p>
    <w:p w14:paraId="6DE5C72F" w14:textId="77777777" w:rsidR="00047E82" w:rsidRPr="003A74E2" w:rsidRDefault="00EB1292" w:rsidP="00047E8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3A74E2">
        <w:rPr>
          <w:rFonts w:ascii="Times New Roman" w:hAnsi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_______________________________________________________________________________________________________________</w:t>
      </w:r>
      <w:r w:rsidR="00047E82" w:rsidRPr="003A74E2">
        <w:rPr>
          <w:rFonts w:ascii="Times New Roman" w:hAnsi="Times New Roman"/>
          <w:bCs/>
          <w:sz w:val="16"/>
          <w:szCs w:val="16"/>
          <w:lang w:eastAsia="ru-RU"/>
        </w:rPr>
        <w:t>__________</w:t>
      </w:r>
    </w:p>
    <w:p w14:paraId="23173AA1" w14:textId="77777777" w:rsidR="00047E82" w:rsidRPr="003A74E2" w:rsidRDefault="00047E82" w:rsidP="00047E8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3A74E2">
        <w:rPr>
          <w:rFonts w:ascii="Times New Roman" w:hAnsi="Times New Roman"/>
          <w:bCs/>
          <w:sz w:val="16"/>
          <w:szCs w:val="16"/>
          <w:lang w:eastAsia="ru-RU"/>
        </w:rPr>
        <w:t>Телефон:_________________________________________________________________________________________________________________</w:t>
      </w:r>
    </w:p>
    <w:p w14:paraId="4D310356" w14:textId="77777777" w:rsidR="00047E82" w:rsidRPr="003A74E2" w:rsidRDefault="00047E82" w:rsidP="00047E82">
      <w:pPr>
        <w:spacing w:after="0" w:line="240" w:lineRule="auto"/>
        <w:rPr>
          <w:rFonts w:ascii="Times New Roman" w:hAnsi="Times New Roman"/>
          <w:bCs/>
          <w:sz w:val="16"/>
          <w:szCs w:val="16"/>
          <w:lang w:val="kk-KZ"/>
        </w:rPr>
      </w:pPr>
    </w:p>
    <w:p w14:paraId="6C59D3B4" w14:textId="3442CE20" w:rsidR="00047E82" w:rsidRPr="003A74E2" w:rsidRDefault="00E63DB0" w:rsidP="00047E82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9B6397">
        <w:rPr>
          <w:rFonts w:ascii="Times New Roman" w:hAnsi="Times New Roman"/>
          <w:sz w:val="16"/>
          <w:szCs w:val="16"/>
        </w:rPr>
        <w:t>(Банкте мен болған кезде қол қойылды)</w:t>
      </w:r>
      <w:r w:rsidR="008F289B" w:rsidRPr="003A74E2">
        <w:rPr>
          <w:rFonts w:ascii="Times New Roman" w:hAnsi="Times New Roman"/>
          <w:bCs/>
          <w:sz w:val="16"/>
          <w:szCs w:val="16"/>
          <w:lang w:val="kk-KZ"/>
        </w:rPr>
        <w:t>/</w:t>
      </w:r>
      <w:r>
        <w:rPr>
          <w:rFonts w:ascii="Times New Roman" w:hAnsi="Times New Roman"/>
          <w:bCs/>
          <w:sz w:val="16"/>
          <w:szCs w:val="16"/>
        </w:rPr>
        <w:t>(</w:t>
      </w:r>
      <w:r w:rsidR="00047E82" w:rsidRPr="003A74E2">
        <w:rPr>
          <w:rFonts w:ascii="Times New Roman" w:hAnsi="Times New Roman"/>
          <w:bCs/>
          <w:sz w:val="16"/>
          <w:szCs w:val="16"/>
        </w:rPr>
        <w:t>подписано в момент моего личного присутствия в Банке)</w:t>
      </w:r>
    </w:p>
    <w:p w14:paraId="4D1B9BF2" w14:textId="77777777" w:rsidR="00047E82" w:rsidRPr="003A74E2" w:rsidRDefault="00047E82" w:rsidP="00047E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A74E2">
        <w:rPr>
          <w:rFonts w:ascii="Times New Roman" w:hAnsi="Times New Roman"/>
          <w:sz w:val="16"/>
          <w:szCs w:val="16"/>
        </w:rPr>
        <w:t>_______________________________________________________</w:t>
      </w:r>
    </w:p>
    <w:p w14:paraId="373A80FC" w14:textId="0F99F287" w:rsidR="00047E82" w:rsidRPr="003A74E2" w:rsidRDefault="006F5A78" w:rsidP="00047E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A74E2">
        <w:rPr>
          <w:rFonts w:ascii="Times New Roman" w:hAnsi="Times New Roman"/>
          <w:sz w:val="16"/>
          <w:szCs w:val="16"/>
        </w:rPr>
        <w:t xml:space="preserve"> </w:t>
      </w:r>
      <w:r w:rsidR="00E63DB0" w:rsidRPr="009B6397">
        <w:rPr>
          <w:rFonts w:ascii="Times New Roman" w:hAnsi="Times New Roman"/>
          <w:sz w:val="16"/>
          <w:szCs w:val="16"/>
        </w:rPr>
        <w:t>ТАӘ (жазбаша) және қолы</w:t>
      </w:r>
      <w:r w:rsidR="008F289B" w:rsidRPr="003A74E2">
        <w:rPr>
          <w:rFonts w:ascii="Times New Roman" w:hAnsi="Times New Roman"/>
          <w:sz w:val="16"/>
          <w:szCs w:val="16"/>
          <w:lang w:val="kk-KZ"/>
        </w:rPr>
        <w:t xml:space="preserve">/ </w:t>
      </w:r>
      <w:r w:rsidR="00047E82" w:rsidRPr="003A74E2">
        <w:rPr>
          <w:rFonts w:ascii="Times New Roman" w:hAnsi="Times New Roman"/>
          <w:sz w:val="16"/>
          <w:szCs w:val="16"/>
        </w:rPr>
        <w:t>ФИО (прописью) и подпись</w:t>
      </w:r>
    </w:p>
    <w:p w14:paraId="5A7316DE" w14:textId="77777777" w:rsidR="00047E82" w:rsidRPr="003A74E2" w:rsidRDefault="00047E82" w:rsidP="00047E82">
      <w:pPr>
        <w:pStyle w:val="TableParagraph"/>
        <w:spacing w:line="228" w:lineRule="exact"/>
        <w:rPr>
          <w:rFonts w:ascii="Times New Roman" w:eastAsia="Times New Roman" w:hAnsi="Times New Roman"/>
          <w:bCs/>
          <w:sz w:val="16"/>
          <w:szCs w:val="16"/>
          <w:lang w:val="ru-RU"/>
        </w:rPr>
      </w:pPr>
    </w:p>
    <w:p w14:paraId="0C411BE4" w14:textId="37CECC8C" w:rsidR="00047E82" w:rsidRPr="003A74E2" w:rsidRDefault="00E63DB0" w:rsidP="008C3C3E">
      <w:pPr>
        <w:pStyle w:val="TableParagraph"/>
        <w:spacing w:line="228" w:lineRule="exact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E63DB0">
        <w:rPr>
          <w:rFonts w:ascii="Times New Roman" w:hAnsi="Times New Roman"/>
          <w:sz w:val="16"/>
          <w:szCs w:val="16"/>
          <w:lang w:val="ru-RU"/>
        </w:rPr>
        <w:t>«</w:t>
      </w:r>
      <w:r w:rsidRPr="009B6397">
        <w:rPr>
          <w:rFonts w:ascii="Times New Roman" w:hAnsi="Times New Roman"/>
          <w:sz w:val="16"/>
          <w:szCs w:val="16"/>
        </w:rPr>
        <w:t>Bereke</w:t>
      </w:r>
      <w:r w:rsidRPr="00E63DB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9B6397">
        <w:rPr>
          <w:rFonts w:ascii="Times New Roman" w:hAnsi="Times New Roman"/>
          <w:sz w:val="16"/>
          <w:szCs w:val="16"/>
        </w:rPr>
        <w:t>Bank</w:t>
      </w:r>
      <w:r w:rsidRPr="00E63DB0">
        <w:rPr>
          <w:rFonts w:ascii="Times New Roman" w:hAnsi="Times New Roman"/>
          <w:sz w:val="16"/>
          <w:szCs w:val="16"/>
          <w:lang w:val="ru-RU"/>
        </w:rPr>
        <w:t xml:space="preserve">» АҚ, Қазақстан Республикасы, Алматы қ., 050059, Бостандық ауданы, Әл-Фараби даңғылы, 13/1 үй. Қазақстан Республикасының Ұлттық Банкінің монетарлы операцияларын есепке алу басқармасындағы (КШТҚБ) Кор.шоты </w:t>
      </w:r>
      <w:r w:rsidRPr="009B6397">
        <w:rPr>
          <w:rFonts w:ascii="Times New Roman" w:hAnsi="Times New Roman"/>
          <w:sz w:val="16"/>
          <w:szCs w:val="16"/>
        </w:rPr>
        <w:t>KZ</w:t>
      </w:r>
      <w:r w:rsidRPr="00E63DB0">
        <w:rPr>
          <w:rFonts w:ascii="Times New Roman" w:hAnsi="Times New Roman"/>
          <w:sz w:val="16"/>
          <w:szCs w:val="16"/>
          <w:lang w:val="ru-RU"/>
        </w:rPr>
        <w:t>82125</w:t>
      </w:r>
      <w:r w:rsidRPr="009B6397">
        <w:rPr>
          <w:rFonts w:ascii="Times New Roman" w:hAnsi="Times New Roman"/>
          <w:sz w:val="16"/>
          <w:szCs w:val="16"/>
        </w:rPr>
        <w:t>KZT</w:t>
      </w:r>
      <w:r w:rsidRPr="00E63DB0">
        <w:rPr>
          <w:rFonts w:ascii="Times New Roman" w:hAnsi="Times New Roman"/>
          <w:sz w:val="16"/>
          <w:szCs w:val="16"/>
          <w:lang w:val="ru-RU"/>
        </w:rPr>
        <w:t xml:space="preserve">1001300306, код 125, БСК </w:t>
      </w:r>
      <w:r w:rsidRPr="009B6397">
        <w:rPr>
          <w:rFonts w:ascii="Times New Roman" w:hAnsi="Times New Roman"/>
          <w:sz w:val="16"/>
          <w:szCs w:val="16"/>
        </w:rPr>
        <w:t>BRKEKZKA</w:t>
      </w:r>
      <w:r w:rsidRPr="00E63DB0">
        <w:rPr>
          <w:rFonts w:ascii="Times New Roman" w:hAnsi="Times New Roman"/>
          <w:sz w:val="16"/>
          <w:szCs w:val="16"/>
          <w:lang w:val="ru-RU"/>
        </w:rPr>
        <w:t xml:space="preserve">, БСН 930740000137 </w:t>
      </w:r>
      <w:r w:rsidR="00EB46CE" w:rsidRPr="003A74E2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/ </w:t>
      </w:r>
      <w:r w:rsidR="00047E82" w:rsidRPr="003A74E2">
        <w:rPr>
          <w:rFonts w:ascii="Times New Roman" w:eastAsia="Times New Roman" w:hAnsi="Times New Roman"/>
          <w:bCs/>
          <w:sz w:val="16"/>
          <w:szCs w:val="16"/>
          <w:lang w:val="ru-RU"/>
        </w:rPr>
        <w:t>АО «</w:t>
      </w:r>
      <w:r w:rsidR="008F2E3A" w:rsidRPr="008F2E3A">
        <w:rPr>
          <w:rFonts w:ascii="Times New Roman" w:eastAsia="Times New Roman" w:hAnsi="Times New Roman"/>
          <w:sz w:val="16"/>
          <w:szCs w:val="16"/>
          <w:lang w:val="ru-RU"/>
        </w:rPr>
        <w:t>Bereke Bank</w:t>
      </w:r>
      <w:r w:rsidR="00047E82" w:rsidRPr="003A74E2">
        <w:rPr>
          <w:rFonts w:ascii="Times New Roman" w:eastAsia="Times New Roman" w:hAnsi="Times New Roman"/>
          <w:bCs/>
          <w:sz w:val="16"/>
          <w:szCs w:val="16"/>
          <w:lang w:val="ru-RU"/>
        </w:rPr>
        <w:t>»</w:t>
      </w:r>
      <w:r w:rsidR="008C3C3E" w:rsidRPr="003A74E2">
        <w:rPr>
          <w:rFonts w:ascii="Times New Roman" w:hAnsi="Times New Roman"/>
          <w:bCs/>
          <w:sz w:val="16"/>
          <w:szCs w:val="16"/>
          <w:lang w:val="ru-RU"/>
        </w:rPr>
        <w:t xml:space="preserve"> </w:t>
      </w:r>
      <w:r w:rsidR="00047E82" w:rsidRPr="003A74E2">
        <w:rPr>
          <w:rFonts w:ascii="Times New Roman" w:hAnsi="Times New Roman"/>
          <w:bCs/>
          <w:sz w:val="16"/>
          <w:szCs w:val="16"/>
          <w:lang w:val="ru-RU"/>
        </w:rPr>
        <w:t>Республика</w:t>
      </w:r>
      <w:r>
        <w:rPr>
          <w:rFonts w:ascii="Times New Roman" w:hAnsi="Times New Roman"/>
          <w:bCs/>
          <w:sz w:val="16"/>
          <w:szCs w:val="16"/>
          <w:lang w:val="ru-RU"/>
        </w:rPr>
        <w:t xml:space="preserve"> Казахстан,</w:t>
      </w:r>
      <w:r w:rsidR="00047E82" w:rsidRPr="003A74E2">
        <w:rPr>
          <w:rFonts w:ascii="Times New Roman" w:hAnsi="Times New Roman"/>
          <w:bCs/>
          <w:sz w:val="16"/>
          <w:szCs w:val="16"/>
          <w:lang w:val="ru-RU"/>
        </w:rPr>
        <w:t xml:space="preserve"> г. Алматы, 050059, Бостандыкский район, проспект Аль-Фараби, дом13/1. Кор.счет </w:t>
      </w:r>
      <w:r w:rsidR="00047E82" w:rsidRPr="003A74E2">
        <w:rPr>
          <w:rFonts w:ascii="Times New Roman" w:hAnsi="Times New Roman"/>
          <w:bCs/>
          <w:sz w:val="16"/>
          <w:szCs w:val="16"/>
        </w:rPr>
        <w:t>KZ</w:t>
      </w:r>
      <w:r w:rsidR="00047E82" w:rsidRPr="003A74E2">
        <w:rPr>
          <w:rFonts w:ascii="Times New Roman" w:hAnsi="Times New Roman"/>
          <w:bCs/>
          <w:sz w:val="16"/>
          <w:szCs w:val="16"/>
          <w:lang w:val="ru-RU"/>
        </w:rPr>
        <w:t>82125</w:t>
      </w:r>
      <w:r w:rsidR="00047E82" w:rsidRPr="003A74E2">
        <w:rPr>
          <w:rFonts w:ascii="Times New Roman" w:hAnsi="Times New Roman"/>
          <w:bCs/>
          <w:sz w:val="16"/>
          <w:szCs w:val="16"/>
        </w:rPr>
        <w:t>KZT</w:t>
      </w:r>
      <w:r>
        <w:rPr>
          <w:rFonts w:ascii="Times New Roman" w:hAnsi="Times New Roman"/>
          <w:bCs/>
          <w:sz w:val="16"/>
          <w:szCs w:val="16"/>
          <w:lang w:val="ru-RU"/>
        </w:rPr>
        <w:t>1001300306. код 125</w:t>
      </w:r>
      <w:r w:rsidR="00047E82" w:rsidRPr="003A74E2">
        <w:rPr>
          <w:rFonts w:ascii="Times New Roman" w:hAnsi="Times New Roman"/>
          <w:bCs/>
          <w:sz w:val="16"/>
          <w:szCs w:val="16"/>
          <w:lang w:val="ru-RU"/>
        </w:rPr>
        <w:t xml:space="preserve"> в Управлении учета монетарных опера</w:t>
      </w:r>
      <w:r>
        <w:rPr>
          <w:rFonts w:ascii="Times New Roman" w:hAnsi="Times New Roman"/>
          <w:bCs/>
          <w:sz w:val="16"/>
          <w:szCs w:val="16"/>
          <w:lang w:val="ru-RU"/>
        </w:rPr>
        <w:t>ций (ООКСП) Национального Банка</w:t>
      </w:r>
      <w:r w:rsidR="00047E82" w:rsidRPr="003A74E2">
        <w:rPr>
          <w:rFonts w:ascii="Times New Roman" w:hAnsi="Times New Roman"/>
          <w:bCs/>
          <w:sz w:val="16"/>
          <w:szCs w:val="16"/>
          <w:lang w:val="ru-RU"/>
        </w:rPr>
        <w:t xml:space="preserve"> Республики Казахстан, БИК </w:t>
      </w:r>
      <w:r w:rsidRPr="009B6397">
        <w:rPr>
          <w:rFonts w:ascii="Times New Roman" w:hAnsi="Times New Roman"/>
          <w:sz w:val="16"/>
          <w:szCs w:val="16"/>
        </w:rPr>
        <w:t>BRKEKZKA</w:t>
      </w:r>
      <w:r w:rsidR="00047E82" w:rsidRPr="003A74E2">
        <w:rPr>
          <w:rFonts w:ascii="Times New Roman" w:hAnsi="Times New Roman"/>
          <w:bCs/>
          <w:sz w:val="16"/>
          <w:szCs w:val="16"/>
          <w:lang w:val="ru-RU"/>
        </w:rPr>
        <w:t xml:space="preserve">, БИН 930740000137  </w:t>
      </w:r>
    </w:p>
    <w:p w14:paraId="38D7BA1E" w14:textId="11B1BA5F" w:rsidR="00047E82" w:rsidRPr="003A74E2" w:rsidRDefault="00047E82" w:rsidP="00047E82">
      <w:pPr>
        <w:pStyle w:val="TableParagraph"/>
        <w:ind w:right="-1"/>
        <w:rPr>
          <w:rFonts w:ascii="Times New Roman" w:eastAsia="Times New Roman" w:hAnsi="Times New Roman"/>
          <w:bCs/>
          <w:sz w:val="16"/>
          <w:szCs w:val="16"/>
          <w:lang w:val="ru-RU"/>
        </w:rPr>
      </w:pPr>
      <w:r w:rsidRPr="003A74E2">
        <w:rPr>
          <w:rFonts w:ascii="Times New Roman" w:eastAsia="Times New Roman" w:hAnsi="Times New Roman"/>
          <w:bCs/>
          <w:sz w:val="16"/>
          <w:szCs w:val="16"/>
          <w:lang w:val="ru-RU"/>
        </w:rPr>
        <w:t>__________________________________________________________________</w:t>
      </w:r>
      <w:r w:rsidR="00EC7760">
        <w:rPr>
          <w:rFonts w:ascii="Times New Roman" w:eastAsia="Times New Roman" w:hAnsi="Times New Roman"/>
          <w:bCs/>
          <w:sz w:val="16"/>
          <w:szCs w:val="16"/>
          <w:lang w:val="ru-RU"/>
        </w:rPr>
        <w:t>_________________</w:t>
      </w:r>
      <w:r w:rsidRPr="003A74E2">
        <w:rPr>
          <w:rFonts w:ascii="Times New Roman" w:eastAsia="Times New Roman" w:hAnsi="Times New Roman"/>
          <w:bCs/>
          <w:sz w:val="16"/>
          <w:szCs w:val="16"/>
          <w:lang w:val="ru-RU"/>
        </w:rPr>
        <w:t>______________________________________</w:t>
      </w:r>
    </w:p>
    <w:p w14:paraId="2E58F06C" w14:textId="45C03848" w:rsidR="00EB46CE" w:rsidRPr="00EC7760" w:rsidRDefault="00E63DB0" w:rsidP="00EC776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9B6397">
        <w:rPr>
          <w:rFonts w:ascii="Times New Roman" w:hAnsi="Times New Roman"/>
          <w:sz w:val="16"/>
          <w:szCs w:val="16"/>
        </w:rPr>
        <w:t>(«Bereke Bank» АҚ операциялық бөлімшесінің атауы мен орналасқан жері)</w:t>
      </w:r>
      <w:r w:rsidR="00EB46CE" w:rsidRPr="003A74E2">
        <w:rPr>
          <w:rFonts w:ascii="Times New Roman" w:hAnsi="Times New Roman"/>
          <w:bCs/>
          <w:sz w:val="16"/>
          <w:szCs w:val="16"/>
        </w:rPr>
        <w:t>/(наименование и местонахождение операционного подразделения АО «</w:t>
      </w:r>
      <w:r w:rsidR="008F2E3A" w:rsidRPr="008F2E3A">
        <w:rPr>
          <w:rFonts w:ascii="Times New Roman" w:hAnsi="Times New Roman"/>
          <w:sz w:val="16"/>
          <w:szCs w:val="16"/>
        </w:rPr>
        <w:t>Bereke Bank</w:t>
      </w:r>
      <w:r w:rsidR="00EB46CE" w:rsidRPr="003A74E2">
        <w:rPr>
          <w:rFonts w:ascii="Times New Roman" w:hAnsi="Times New Roman"/>
          <w:bCs/>
          <w:sz w:val="16"/>
          <w:szCs w:val="16"/>
        </w:rPr>
        <w:t>»)</w:t>
      </w:r>
    </w:p>
    <w:p w14:paraId="250C20CC" w14:textId="77777777" w:rsidR="00EB46CE" w:rsidRPr="003A74E2" w:rsidRDefault="00EB46CE" w:rsidP="00EB46CE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kk-KZ"/>
        </w:rPr>
      </w:pPr>
    </w:p>
    <w:p w14:paraId="5D530979" w14:textId="77777777" w:rsidR="00047E82" w:rsidRPr="003A74E2" w:rsidRDefault="00EB46CE" w:rsidP="00EB46CE">
      <w:pPr>
        <w:tabs>
          <w:tab w:val="left" w:pos="9355"/>
        </w:tabs>
        <w:ind w:right="-1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3A74E2">
        <w:rPr>
          <w:rFonts w:ascii="Times New Roman" w:hAnsi="Times New Roman"/>
          <w:b/>
          <w:sz w:val="16"/>
          <w:szCs w:val="16"/>
          <w:lang w:val="kk-KZ"/>
        </w:rPr>
        <w:t>БАНК БЕЛГІЛЕРІ/</w:t>
      </w:r>
      <w:r w:rsidRPr="003A74E2">
        <w:rPr>
          <w:rFonts w:ascii="Times New Roman" w:hAnsi="Times New Roman"/>
          <w:b/>
          <w:sz w:val="16"/>
          <w:szCs w:val="16"/>
        </w:rPr>
        <w:t>ОТМЕТКИ БАНКА</w:t>
      </w:r>
    </w:p>
    <w:tbl>
      <w:tblPr>
        <w:tblStyle w:val="af6"/>
        <w:tblW w:w="10413" w:type="dxa"/>
        <w:tblLayout w:type="fixed"/>
        <w:tblLook w:val="01E0" w:firstRow="1" w:lastRow="1" w:firstColumn="1" w:lastColumn="1" w:noHBand="0" w:noVBand="0"/>
      </w:tblPr>
      <w:tblGrid>
        <w:gridCol w:w="5910"/>
        <w:gridCol w:w="4503"/>
      </w:tblGrid>
      <w:tr w:rsidR="00047E82" w:rsidRPr="003A74E2" w14:paraId="3E36DDE1" w14:textId="77777777" w:rsidTr="00442854">
        <w:trPr>
          <w:trHeight w:hRule="exact" w:val="913"/>
        </w:trPr>
        <w:tc>
          <w:tcPr>
            <w:tcW w:w="5910" w:type="dxa"/>
          </w:tcPr>
          <w:p w14:paraId="559F5F37" w14:textId="7A052CAB" w:rsidR="00047E82" w:rsidRPr="003A74E2" w:rsidRDefault="00E63DB0" w:rsidP="00EC7760">
            <w:pPr>
              <w:pStyle w:val="TableParagraph"/>
              <w:tabs>
                <w:tab w:val="left" w:pos="9355"/>
              </w:tabs>
              <w:ind w:left="102" w:right="-1"/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E63DB0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Шартты қабылдадым,</w:t>
            </w:r>
            <w:r w:rsidRPr="00E63DB0">
              <w:rPr>
                <w:rFonts w:ascii="Times New Roman" w:hAnsi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E63DB0">
              <w:rPr>
                <w:rFonts w:ascii="Times New Roman" w:hAnsi="Times New Roman"/>
                <w:sz w:val="16"/>
                <w:szCs w:val="16"/>
                <w:lang w:val="ru-RU"/>
              </w:rPr>
              <w:t>Клиентті</w:t>
            </w:r>
            <w:r w:rsidRPr="00E63DB0">
              <w:rPr>
                <w:rFonts w:ascii="Times New Roman" w:hAnsi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E63DB0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сәйкестендіруді жүзеге асырдым,</w:t>
            </w:r>
            <w:r w:rsidRPr="00E63DB0">
              <w:rPr>
                <w:rFonts w:ascii="Times New Roman" w:hAnsi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E63DB0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 xml:space="preserve"> Клиентті «Бірінші+» Қызметтер Пакетіне қосу талаптары сақталды.</w:t>
            </w:r>
            <w:r w:rsidR="00EB46CE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kk-KZ"/>
              </w:rPr>
              <w:t>/</w:t>
            </w:r>
            <w:r w:rsidR="00047E82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Договор принял,</w:t>
            </w:r>
            <w:r w:rsidR="00047E82" w:rsidRPr="003A74E2">
              <w:rPr>
                <w:rFonts w:ascii="Times New Roman" w:eastAsia="Times New Roman" w:hAnsi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="00047E82" w:rsidRPr="003A74E2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идентификацию</w:t>
            </w:r>
            <w:r w:rsidR="00047E82" w:rsidRPr="003A74E2">
              <w:rPr>
                <w:rFonts w:ascii="Times New Roman" w:eastAsia="Times New Roman" w:hAnsi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="00047E82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Клиента</w:t>
            </w:r>
            <w:r w:rsidR="00442854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="00047E82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осуществил,</w:t>
            </w:r>
            <w:r w:rsidR="00047E82" w:rsidRPr="003A74E2">
              <w:rPr>
                <w:rFonts w:ascii="Times New Roman" w:eastAsia="Times New Roman" w:hAnsi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="00047E82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условия присоединения Клиента к </w:t>
            </w:r>
            <w:r w:rsidR="00921830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Пакету</w:t>
            </w:r>
            <w:r w:rsidR="00764D08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Услуг</w:t>
            </w:r>
            <w:r w:rsidR="00921830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«Первый</w:t>
            </w:r>
            <w:r w:rsidR="00A60126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+</w:t>
            </w:r>
            <w:r w:rsidR="00047E82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» соблюдены</w:t>
            </w:r>
            <w:r w:rsidR="00921830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.</w:t>
            </w:r>
          </w:p>
        </w:tc>
        <w:tc>
          <w:tcPr>
            <w:tcW w:w="4503" w:type="dxa"/>
          </w:tcPr>
          <w:p w14:paraId="5E14AF46" w14:textId="77777777" w:rsidR="00EB46CE" w:rsidRPr="003A74E2" w:rsidRDefault="00EB46CE" w:rsidP="00EB46CE">
            <w:pPr>
              <w:tabs>
                <w:tab w:val="lef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3A74E2">
              <w:rPr>
                <w:rFonts w:ascii="Times New Roman" w:hAnsi="Times New Roman"/>
                <w:sz w:val="16"/>
                <w:szCs w:val="16"/>
                <w:lang w:val="kk-KZ"/>
              </w:rPr>
              <w:t>Орындаушы/</w:t>
            </w:r>
            <w:r w:rsidRPr="003A74E2">
              <w:rPr>
                <w:rFonts w:ascii="Times New Roman" w:hAnsi="Times New Roman"/>
                <w:sz w:val="16"/>
                <w:szCs w:val="16"/>
              </w:rPr>
              <w:t>Исполнитель (</w:t>
            </w:r>
            <w:r w:rsidRPr="003A74E2">
              <w:rPr>
                <w:rFonts w:ascii="Times New Roman" w:hAnsi="Times New Roman"/>
                <w:sz w:val="16"/>
                <w:szCs w:val="16"/>
                <w:lang w:val="kk-KZ"/>
              </w:rPr>
              <w:t>ТАӘ/</w:t>
            </w:r>
            <w:r w:rsidRPr="003A74E2">
              <w:rPr>
                <w:rFonts w:ascii="Times New Roman" w:hAnsi="Times New Roman"/>
                <w:sz w:val="16"/>
                <w:szCs w:val="16"/>
              </w:rPr>
              <w:t xml:space="preserve">ФИО)   </w:t>
            </w:r>
          </w:p>
          <w:p w14:paraId="5A94F8A7" w14:textId="77777777" w:rsidR="00047E82" w:rsidRPr="003A74E2" w:rsidRDefault="00047E82" w:rsidP="00D3745D">
            <w:pPr>
              <w:tabs>
                <w:tab w:val="lef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3A74E2">
              <w:rPr>
                <w:rFonts w:ascii="Times New Roman" w:hAnsi="Times New Roman"/>
                <w:sz w:val="16"/>
                <w:szCs w:val="16"/>
              </w:rPr>
              <w:t>_________________________________________________</w:t>
            </w:r>
          </w:p>
          <w:p w14:paraId="201411E9" w14:textId="77777777" w:rsidR="00047E82" w:rsidRPr="003A74E2" w:rsidRDefault="00047E82" w:rsidP="00D3745D">
            <w:pPr>
              <w:tabs>
                <w:tab w:val="lef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3A74E2">
              <w:rPr>
                <w:rFonts w:ascii="Times New Roman" w:hAnsi="Times New Roman"/>
                <w:sz w:val="16"/>
                <w:szCs w:val="16"/>
              </w:rPr>
              <w:t>_________________________________________________</w:t>
            </w:r>
          </w:p>
          <w:p w14:paraId="3CFFD90F" w14:textId="77777777" w:rsidR="00047E82" w:rsidRPr="003A74E2" w:rsidRDefault="00047E82" w:rsidP="006F5A78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A74E2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8F289B" w:rsidRPr="003A74E2">
              <w:rPr>
                <w:rFonts w:ascii="Times New Roman" w:hAnsi="Times New Roman"/>
                <w:i/>
                <w:sz w:val="16"/>
                <w:szCs w:val="16"/>
                <w:lang w:val="kk-KZ"/>
              </w:rPr>
              <w:t>қолы/</w:t>
            </w:r>
            <w:r w:rsidRPr="003A74E2">
              <w:rPr>
                <w:rFonts w:ascii="Times New Roman" w:hAnsi="Times New Roman"/>
                <w:i/>
                <w:sz w:val="16"/>
                <w:szCs w:val="16"/>
              </w:rPr>
              <w:t>подпись)</w:t>
            </w:r>
          </w:p>
        </w:tc>
      </w:tr>
      <w:tr w:rsidR="00047E82" w:rsidRPr="003A74E2" w14:paraId="5C1ED1B6" w14:textId="77777777" w:rsidTr="008B22DF">
        <w:trPr>
          <w:trHeight w:val="421"/>
        </w:trPr>
        <w:tc>
          <w:tcPr>
            <w:tcW w:w="5910" w:type="dxa"/>
          </w:tcPr>
          <w:p w14:paraId="59EADAE0" w14:textId="77777777" w:rsidR="00047E82" w:rsidRPr="003A74E2" w:rsidRDefault="006F5A78" w:rsidP="009D433E">
            <w:pPr>
              <w:pStyle w:val="TableParagraph"/>
              <w:tabs>
                <w:tab w:val="left" w:pos="9355"/>
              </w:tabs>
              <w:ind w:left="102" w:right="-1"/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</w:pPr>
            <w:r w:rsidRPr="003A74E2">
              <w:rPr>
                <w:rFonts w:ascii="Times New Roman" w:eastAsia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 </w:t>
            </w:r>
          </w:p>
          <w:p w14:paraId="21DBB0EC" w14:textId="3C5451C7" w:rsidR="00047E82" w:rsidRPr="003A74E2" w:rsidRDefault="00E63DB0" w:rsidP="00EC7760">
            <w:pPr>
              <w:pStyle w:val="TableParagraph"/>
              <w:tabs>
                <w:tab w:val="left" w:pos="9355"/>
              </w:tabs>
              <w:ind w:left="102" w:right="-1"/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E63DB0">
              <w:rPr>
                <w:rFonts w:ascii="Times New Roman" w:hAnsi="Times New Roman"/>
                <w:spacing w:val="-1"/>
                <w:sz w:val="16"/>
                <w:szCs w:val="16"/>
                <w:lang w:val="ru-RU"/>
              </w:rPr>
              <w:t>Шарт акцептіленді, Клиенттің «Бірінші+» Қызметтер Пакетіне қосылуына рұқсат беремін.</w:t>
            </w:r>
            <w:r w:rsidR="00EB46CE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/</w:t>
            </w:r>
            <w:r w:rsidR="00047E82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Договор акцептован,  Присоединение Клиента к  </w:t>
            </w:r>
            <w:r w:rsidR="00921830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Пакету </w:t>
            </w:r>
            <w:r w:rsidR="00764D08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Услуг</w:t>
            </w:r>
            <w:r w:rsidR="00764D08" w:rsidRPr="003A74E2">
              <w:rPr>
                <w:sz w:val="16"/>
                <w:szCs w:val="16"/>
                <w:lang w:val="ru-RU"/>
              </w:rPr>
              <w:t xml:space="preserve"> </w:t>
            </w:r>
            <w:r w:rsidR="00921830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«Первый</w:t>
            </w:r>
            <w:r w:rsidR="00A60126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+</w:t>
            </w:r>
            <w:r w:rsidR="00047E82" w:rsidRPr="003A74E2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» </w:t>
            </w:r>
            <w:r w:rsidR="00047E82" w:rsidRPr="003A74E2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разрешаю.</w:t>
            </w:r>
          </w:p>
          <w:p w14:paraId="041F16A5" w14:textId="77777777" w:rsidR="00047E82" w:rsidRPr="003A74E2" w:rsidRDefault="00047E82" w:rsidP="009D433E">
            <w:pPr>
              <w:pStyle w:val="TableParagraph"/>
              <w:tabs>
                <w:tab w:val="left" w:pos="9355"/>
              </w:tabs>
              <w:ind w:right="-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37B4614D" w14:textId="77777777" w:rsidR="00047E82" w:rsidRPr="003A74E2" w:rsidRDefault="00047E82" w:rsidP="00F91D4B">
            <w:pPr>
              <w:pStyle w:val="TableParagraph"/>
              <w:tabs>
                <w:tab w:val="left" w:pos="2351"/>
                <w:tab w:val="left" w:pos="2998"/>
                <w:tab w:val="left" w:pos="9355"/>
              </w:tabs>
              <w:ind w:right="-1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3A74E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«_____» _________________________20____ ж./г.</w:t>
            </w:r>
          </w:p>
        </w:tc>
        <w:tc>
          <w:tcPr>
            <w:tcW w:w="4503" w:type="dxa"/>
          </w:tcPr>
          <w:p w14:paraId="1E05AB01" w14:textId="77777777" w:rsidR="00047E82" w:rsidRPr="003A74E2" w:rsidRDefault="00047E82" w:rsidP="00D3745D">
            <w:pPr>
              <w:pStyle w:val="TableParagraph"/>
              <w:tabs>
                <w:tab w:val="left" w:pos="5039"/>
                <w:tab w:val="left" w:pos="9355"/>
              </w:tabs>
              <w:spacing w:line="222" w:lineRule="exact"/>
              <w:ind w:right="-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A7E0BA5" w14:textId="1E349366" w:rsidR="00EB46CE" w:rsidRPr="00EC7760" w:rsidRDefault="00E63DB0" w:rsidP="00EB46CE">
            <w:pPr>
              <w:pStyle w:val="TableParagraph"/>
              <w:tabs>
                <w:tab w:val="left" w:pos="5039"/>
                <w:tab w:val="left" w:pos="9355"/>
              </w:tabs>
              <w:spacing w:line="222" w:lineRule="exact"/>
              <w:ind w:right="-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C776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Банктің Уәкілетті тұлғасы (ТАӘ) </w:t>
            </w:r>
            <w:r w:rsidR="00EB46CE" w:rsidRPr="003A74E2">
              <w:rPr>
                <w:rFonts w:ascii="Times New Roman" w:hAnsi="Times New Roman"/>
                <w:sz w:val="16"/>
                <w:szCs w:val="16"/>
                <w:lang w:val="ru-RU"/>
              </w:rPr>
              <w:t>/</w:t>
            </w:r>
          </w:p>
          <w:p w14:paraId="3091A151" w14:textId="77777777" w:rsidR="00047E82" w:rsidRPr="003A74E2" w:rsidRDefault="00047E82" w:rsidP="00D3745D">
            <w:pPr>
              <w:pStyle w:val="TableParagraph"/>
              <w:tabs>
                <w:tab w:val="left" w:pos="5039"/>
                <w:tab w:val="left" w:pos="9355"/>
              </w:tabs>
              <w:spacing w:line="222" w:lineRule="exact"/>
              <w:ind w:right="-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74E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Уполномоченное лицо Банка (ФИО) </w:t>
            </w:r>
          </w:p>
          <w:p w14:paraId="5DE67B3D" w14:textId="77777777" w:rsidR="00047E82" w:rsidRPr="003A74E2" w:rsidRDefault="00047E82" w:rsidP="00D3745D">
            <w:pPr>
              <w:pStyle w:val="TableParagraph"/>
              <w:tabs>
                <w:tab w:val="left" w:pos="4505"/>
                <w:tab w:val="left" w:pos="5039"/>
                <w:tab w:val="left" w:pos="9355"/>
              </w:tabs>
              <w:spacing w:line="222" w:lineRule="exact"/>
              <w:ind w:right="-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74E2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__________________________________________________</w:t>
            </w:r>
          </w:p>
          <w:p w14:paraId="6E12B2B1" w14:textId="77777777" w:rsidR="00047E82" w:rsidRPr="003A74E2" w:rsidRDefault="00047E82" w:rsidP="00D3745D">
            <w:pPr>
              <w:pStyle w:val="TableParagraph"/>
              <w:tabs>
                <w:tab w:val="left" w:pos="5039"/>
                <w:tab w:val="left" w:pos="9355"/>
              </w:tabs>
              <w:spacing w:line="222" w:lineRule="exact"/>
              <w:ind w:right="-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A74E2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__________________________________________________</w:t>
            </w:r>
          </w:p>
          <w:p w14:paraId="5E5E20D7" w14:textId="77777777" w:rsidR="00047E82" w:rsidRPr="003A74E2" w:rsidRDefault="006F5A78" w:rsidP="00D3745D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4E2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8F289B" w:rsidRPr="003A74E2">
              <w:rPr>
                <w:rFonts w:ascii="Times New Roman" w:hAnsi="Times New Roman"/>
                <w:i/>
                <w:sz w:val="16"/>
                <w:szCs w:val="16"/>
                <w:lang w:val="kk-KZ"/>
              </w:rPr>
              <w:t>қолы/</w:t>
            </w:r>
            <w:r w:rsidR="00047E82" w:rsidRPr="003A74E2">
              <w:rPr>
                <w:rFonts w:ascii="Times New Roman" w:hAnsi="Times New Roman"/>
                <w:i/>
                <w:sz w:val="16"/>
                <w:szCs w:val="16"/>
              </w:rPr>
              <w:t xml:space="preserve">подпись) </w:t>
            </w:r>
          </w:p>
        </w:tc>
      </w:tr>
    </w:tbl>
    <w:p w14:paraId="25602BC1" w14:textId="77777777" w:rsidR="00950A81" w:rsidRPr="00047E82" w:rsidRDefault="00950A81" w:rsidP="00950A81">
      <w:pPr>
        <w:rPr>
          <w:vanish/>
          <w:sz w:val="16"/>
          <w:szCs w:val="16"/>
        </w:rPr>
      </w:pPr>
      <w:r w:rsidRPr="003A74E2">
        <w:rPr>
          <w:vanish/>
          <w:sz w:val="16"/>
          <w:szCs w:val="16"/>
        </w:rPr>
        <w:t>Дополнительные цвета:</w:t>
      </w:r>
    </w:p>
    <w:sectPr w:rsidR="00950A81" w:rsidRPr="00047E82" w:rsidSect="008B22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7340"/>
      <w:pgMar w:top="568" w:right="1080" w:bottom="1134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E6F8A" w14:textId="77777777" w:rsidR="008C50B9" w:rsidRDefault="008C50B9" w:rsidP="009C3595">
      <w:pPr>
        <w:spacing w:after="0" w:line="240" w:lineRule="auto"/>
      </w:pPr>
      <w:r>
        <w:separator/>
      </w:r>
    </w:p>
  </w:endnote>
  <w:endnote w:type="continuationSeparator" w:id="0">
    <w:p w14:paraId="1088246D" w14:textId="77777777" w:rsidR="008C50B9" w:rsidRDefault="008C50B9" w:rsidP="009C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C2DE8" w14:textId="77777777" w:rsidR="00D36A38" w:rsidRDefault="00D36A38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67443" w14:textId="77777777" w:rsidR="00D36A38" w:rsidRDefault="00D36A38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1CC64" w14:textId="77777777" w:rsidR="00D36A38" w:rsidRDefault="00D36A38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3A48D" w14:textId="77777777" w:rsidR="008C50B9" w:rsidRDefault="008C50B9" w:rsidP="009C3595">
      <w:pPr>
        <w:spacing w:after="0" w:line="240" w:lineRule="auto"/>
      </w:pPr>
      <w:r>
        <w:separator/>
      </w:r>
    </w:p>
  </w:footnote>
  <w:footnote w:type="continuationSeparator" w:id="0">
    <w:p w14:paraId="1A1BE0BF" w14:textId="77777777" w:rsidR="008C50B9" w:rsidRDefault="008C50B9" w:rsidP="009C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5310F" w14:textId="77777777" w:rsidR="00D36A38" w:rsidRDefault="00D36A38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2A771" w14:textId="2D4C3204" w:rsidR="008D41E9" w:rsidRPr="00D36A38" w:rsidRDefault="00D36A38" w:rsidP="00D36A38">
    <w:pPr>
      <w:tabs>
        <w:tab w:val="left" w:pos="993"/>
        <w:tab w:val="left" w:pos="1134"/>
        <w:tab w:val="left" w:pos="1276"/>
      </w:tabs>
      <w:suppressAutoHyphens/>
      <w:spacing w:after="0"/>
      <w:jc w:val="center"/>
      <w:rPr>
        <w:i/>
        <w:sz w:val="20"/>
        <w:szCs w:val="20"/>
      </w:rPr>
    </w:pPr>
    <w:r>
      <w:rPr>
        <w:rFonts w:ascii="Times New Roman" w:hAnsi="Times New Roman"/>
        <w:i/>
        <w:sz w:val="20"/>
        <w:szCs w:val="20"/>
        <w:lang w:val="kk-KZ"/>
      </w:rPr>
      <w:t xml:space="preserve">Утверждено Решением Правления </w:t>
    </w:r>
    <w:r>
      <w:rPr>
        <w:rFonts w:ascii="Times New Roman" w:hAnsi="Times New Roman"/>
        <w:i/>
        <w:sz w:val="20"/>
        <w:szCs w:val="20"/>
      </w:rPr>
      <w:t>№128 от 12.12.2022г.</w:t>
    </w:r>
  </w:p>
  <w:p w14:paraId="26FE55FF" w14:textId="77777777" w:rsidR="00EC29CF" w:rsidRPr="005C4FD0" w:rsidRDefault="00EC29CF" w:rsidP="005C4FD0">
    <w:pPr>
      <w:pStyle w:val="af8"/>
      <w:jc w:val="center"/>
      <w:rPr>
        <w:rFonts w:ascii="Times New Roman" w:hAnsi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EA38F" w14:textId="77777777" w:rsidR="00D36A38" w:rsidRDefault="00D36A38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7603D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D7F7D"/>
    <w:multiLevelType w:val="multilevel"/>
    <w:tmpl w:val="BCA47E10"/>
    <w:lvl w:ilvl="0">
      <w:start w:val="9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7" w:hanging="1800"/>
      </w:pPr>
      <w:rPr>
        <w:rFonts w:hint="default"/>
      </w:rPr>
    </w:lvl>
  </w:abstractNum>
  <w:abstractNum w:abstractNumId="2" w15:restartNumberingAfterBreak="0">
    <w:nsid w:val="0499063C"/>
    <w:multiLevelType w:val="multilevel"/>
    <w:tmpl w:val="BB8A56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6F75081"/>
    <w:multiLevelType w:val="multilevel"/>
    <w:tmpl w:val="659EF1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4" w15:restartNumberingAfterBreak="0">
    <w:nsid w:val="0E4A5494"/>
    <w:multiLevelType w:val="hybridMultilevel"/>
    <w:tmpl w:val="6D5E29B2"/>
    <w:lvl w:ilvl="0" w:tplc="54DE3AEA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0E517B4E"/>
    <w:multiLevelType w:val="multilevel"/>
    <w:tmpl w:val="74E4B1FC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Theme="minorHAnsi" w:hint="default"/>
      </w:rPr>
    </w:lvl>
  </w:abstractNum>
  <w:abstractNum w:abstractNumId="6" w15:restartNumberingAfterBreak="0">
    <w:nsid w:val="108A2AE7"/>
    <w:multiLevelType w:val="hybridMultilevel"/>
    <w:tmpl w:val="51C8E4DC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0A8254C"/>
    <w:multiLevelType w:val="multilevel"/>
    <w:tmpl w:val="1D9A19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119317E"/>
    <w:multiLevelType w:val="multilevel"/>
    <w:tmpl w:val="F0C2CB0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4DA2003"/>
    <w:multiLevelType w:val="hybridMultilevel"/>
    <w:tmpl w:val="ADA2A46A"/>
    <w:lvl w:ilvl="0" w:tplc="1DA471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64B37"/>
    <w:multiLevelType w:val="multilevel"/>
    <w:tmpl w:val="60A2B8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1" w15:restartNumberingAfterBreak="0">
    <w:nsid w:val="22B53869"/>
    <w:multiLevelType w:val="multilevel"/>
    <w:tmpl w:val="B60A4C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D03AA0"/>
    <w:multiLevelType w:val="multilevel"/>
    <w:tmpl w:val="A5F2E6F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0F58D7"/>
    <w:multiLevelType w:val="multilevel"/>
    <w:tmpl w:val="C6C29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671713D"/>
    <w:multiLevelType w:val="multilevel"/>
    <w:tmpl w:val="EC98109C"/>
    <w:lvl w:ilvl="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1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7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7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3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0" w:hanging="1080"/>
      </w:pPr>
      <w:rPr>
        <w:rFonts w:hint="default"/>
      </w:rPr>
    </w:lvl>
  </w:abstractNum>
  <w:abstractNum w:abstractNumId="15" w15:restartNumberingAfterBreak="0">
    <w:nsid w:val="26A40903"/>
    <w:multiLevelType w:val="multilevel"/>
    <w:tmpl w:val="F22ADE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" w15:restartNumberingAfterBreak="0">
    <w:nsid w:val="280C0D0A"/>
    <w:multiLevelType w:val="multilevel"/>
    <w:tmpl w:val="CB7274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</w:rPr>
    </w:lvl>
  </w:abstractNum>
  <w:abstractNum w:abstractNumId="17" w15:restartNumberingAfterBreak="0">
    <w:nsid w:val="29804CD8"/>
    <w:multiLevelType w:val="multilevel"/>
    <w:tmpl w:val="80B2D0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8" w15:restartNumberingAfterBreak="0">
    <w:nsid w:val="2A3A2AFB"/>
    <w:multiLevelType w:val="hybridMultilevel"/>
    <w:tmpl w:val="C2002A8A"/>
    <w:lvl w:ilvl="0" w:tplc="03B8F742">
      <w:start w:val="1"/>
      <w:numFmt w:val="decimal"/>
      <w:lvlText w:val="3.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F7BD4"/>
    <w:multiLevelType w:val="multilevel"/>
    <w:tmpl w:val="8E164F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061451E"/>
    <w:multiLevelType w:val="multilevel"/>
    <w:tmpl w:val="849E24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36D0F4B"/>
    <w:multiLevelType w:val="multilevel"/>
    <w:tmpl w:val="A8647BD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873E57"/>
    <w:multiLevelType w:val="multilevel"/>
    <w:tmpl w:val="8BDAB1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36D43145"/>
    <w:multiLevelType w:val="hybridMultilevel"/>
    <w:tmpl w:val="4BA6A516"/>
    <w:lvl w:ilvl="0" w:tplc="E048D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974060"/>
    <w:multiLevelType w:val="hybridMultilevel"/>
    <w:tmpl w:val="D688C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363C6"/>
    <w:multiLevelType w:val="multilevel"/>
    <w:tmpl w:val="F59613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26" w15:restartNumberingAfterBreak="0">
    <w:nsid w:val="3D981ED0"/>
    <w:multiLevelType w:val="multilevel"/>
    <w:tmpl w:val="1AA212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32C2E68"/>
    <w:multiLevelType w:val="multilevel"/>
    <w:tmpl w:val="FBCC70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8" w15:restartNumberingAfterBreak="0">
    <w:nsid w:val="46033030"/>
    <w:multiLevelType w:val="multilevel"/>
    <w:tmpl w:val="B79E9B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93242F3"/>
    <w:multiLevelType w:val="hybridMultilevel"/>
    <w:tmpl w:val="A6603F3A"/>
    <w:lvl w:ilvl="0" w:tplc="26782B4E">
      <w:start w:val="1"/>
      <w:numFmt w:val="decimal"/>
      <w:lvlText w:val="3.1.%1"/>
      <w:lvlJc w:val="left"/>
      <w:pPr>
        <w:ind w:left="78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0" w15:restartNumberingAfterBreak="0">
    <w:nsid w:val="49C26AFF"/>
    <w:multiLevelType w:val="multilevel"/>
    <w:tmpl w:val="F87443F6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eastAsiaTheme="minorHAnsi" w:hint="default"/>
      </w:rPr>
    </w:lvl>
  </w:abstractNum>
  <w:abstractNum w:abstractNumId="31" w15:restartNumberingAfterBreak="0">
    <w:nsid w:val="51795AEB"/>
    <w:multiLevelType w:val="multilevel"/>
    <w:tmpl w:val="849E24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3216B0D"/>
    <w:multiLevelType w:val="multilevel"/>
    <w:tmpl w:val="5DA85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3" w15:restartNumberingAfterBreak="0">
    <w:nsid w:val="540E55E0"/>
    <w:multiLevelType w:val="multilevel"/>
    <w:tmpl w:val="8D1037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4" w15:restartNumberingAfterBreak="0">
    <w:nsid w:val="54ED41A0"/>
    <w:multiLevelType w:val="multilevel"/>
    <w:tmpl w:val="5D3E81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A330DF2"/>
    <w:multiLevelType w:val="hybridMultilevel"/>
    <w:tmpl w:val="CED6A886"/>
    <w:lvl w:ilvl="0" w:tplc="9D38D6E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4B30F3"/>
    <w:multiLevelType w:val="multilevel"/>
    <w:tmpl w:val="2E4C7F1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7" w15:restartNumberingAfterBreak="0">
    <w:nsid w:val="5E9E0FC7"/>
    <w:multiLevelType w:val="multilevel"/>
    <w:tmpl w:val="5D3E81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F062DE9"/>
    <w:multiLevelType w:val="multilevel"/>
    <w:tmpl w:val="CB7274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</w:rPr>
    </w:lvl>
  </w:abstractNum>
  <w:abstractNum w:abstractNumId="39" w15:restartNumberingAfterBreak="0">
    <w:nsid w:val="63876B32"/>
    <w:multiLevelType w:val="hybridMultilevel"/>
    <w:tmpl w:val="A6A240F0"/>
    <w:lvl w:ilvl="0" w:tplc="D25A48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84261E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638AB"/>
    <w:multiLevelType w:val="hybridMultilevel"/>
    <w:tmpl w:val="8A160ADC"/>
    <w:lvl w:ilvl="0" w:tplc="A2D8AFD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40896"/>
    <w:multiLevelType w:val="multilevel"/>
    <w:tmpl w:val="B5425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 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2"/>
        <w:u w:val="none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440"/>
      </w:pPr>
      <w:rPr>
        <w:rFonts w:hint="default"/>
      </w:rPr>
    </w:lvl>
  </w:abstractNum>
  <w:abstractNum w:abstractNumId="42" w15:restartNumberingAfterBreak="0">
    <w:nsid w:val="694A085C"/>
    <w:multiLevelType w:val="hybridMultilevel"/>
    <w:tmpl w:val="C8144E94"/>
    <w:lvl w:ilvl="0" w:tplc="9C5E4F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95823BF"/>
    <w:multiLevelType w:val="multilevel"/>
    <w:tmpl w:val="659EF1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44" w15:restartNumberingAfterBreak="0">
    <w:nsid w:val="6F5B5333"/>
    <w:multiLevelType w:val="multilevel"/>
    <w:tmpl w:val="849E24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6FA85FE3"/>
    <w:multiLevelType w:val="multilevel"/>
    <w:tmpl w:val="8CA40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0" w:hanging="1440"/>
      </w:pPr>
      <w:rPr>
        <w:rFonts w:hint="default"/>
      </w:rPr>
    </w:lvl>
  </w:abstractNum>
  <w:abstractNum w:abstractNumId="46" w15:restartNumberingAfterBreak="0">
    <w:nsid w:val="710D522D"/>
    <w:multiLevelType w:val="hybridMultilevel"/>
    <w:tmpl w:val="F8FA41F4"/>
    <w:lvl w:ilvl="0" w:tplc="041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B1E5A"/>
    <w:multiLevelType w:val="multilevel"/>
    <w:tmpl w:val="55F29FD0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96" w:hanging="1440"/>
      </w:pPr>
      <w:rPr>
        <w:rFonts w:hint="default"/>
      </w:rPr>
    </w:lvl>
  </w:abstractNum>
  <w:abstractNum w:abstractNumId="48" w15:restartNumberingAfterBreak="0">
    <w:nsid w:val="76642D43"/>
    <w:multiLevelType w:val="multilevel"/>
    <w:tmpl w:val="0132578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DE75C9A"/>
    <w:multiLevelType w:val="multilevel"/>
    <w:tmpl w:val="9E5A6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0" w15:restartNumberingAfterBreak="0">
    <w:nsid w:val="7E0A289C"/>
    <w:multiLevelType w:val="hybridMultilevel"/>
    <w:tmpl w:val="53987B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21"/>
  </w:num>
  <w:num w:numId="4">
    <w:abstractNumId w:val="48"/>
  </w:num>
  <w:num w:numId="5">
    <w:abstractNumId w:val="33"/>
  </w:num>
  <w:num w:numId="6">
    <w:abstractNumId w:val="19"/>
  </w:num>
  <w:num w:numId="7">
    <w:abstractNumId w:val="11"/>
  </w:num>
  <w:num w:numId="8">
    <w:abstractNumId w:val="1"/>
  </w:num>
  <w:num w:numId="9">
    <w:abstractNumId w:val="12"/>
  </w:num>
  <w:num w:numId="10">
    <w:abstractNumId w:val="49"/>
  </w:num>
  <w:num w:numId="11">
    <w:abstractNumId w:val="40"/>
  </w:num>
  <w:num w:numId="12">
    <w:abstractNumId w:val="13"/>
  </w:num>
  <w:num w:numId="13">
    <w:abstractNumId w:val="9"/>
  </w:num>
  <w:num w:numId="14">
    <w:abstractNumId w:val="22"/>
  </w:num>
  <w:num w:numId="15">
    <w:abstractNumId w:val="26"/>
  </w:num>
  <w:num w:numId="16">
    <w:abstractNumId w:val="2"/>
  </w:num>
  <w:num w:numId="17">
    <w:abstractNumId w:val="10"/>
  </w:num>
  <w:num w:numId="18">
    <w:abstractNumId w:val="42"/>
  </w:num>
  <w:num w:numId="19">
    <w:abstractNumId w:val="6"/>
  </w:num>
  <w:num w:numId="20">
    <w:abstractNumId w:val="23"/>
  </w:num>
  <w:num w:numId="21">
    <w:abstractNumId w:val="35"/>
  </w:num>
  <w:num w:numId="22">
    <w:abstractNumId w:val="44"/>
  </w:num>
  <w:num w:numId="23">
    <w:abstractNumId w:val="31"/>
  </w:num>
  <w:num w:numId="24">
    <w:abstractNumId w:val="17"/>
  </w:num>
  <w:num w:numId="25">
    <w:abstractNumId w:val="28"/>
  </w:num>
  <w:num w:numId="26">
    <w:abstractNumId w:val="45"/>
  </w:num>
  <w:num w:numId="27">
    <w:abstractNumId w:val="25"/>
  </w:num>
  <w:num w:numId="28">
    <w:abstractNumId w:val="8"/>
  </w:num>
  <w:num w:numId="29">
    <w:abstractNumId w:val="36"/>
  </w:num>
  <w:num w:numId="30">
    <w:abstractNumId w:val="47"/>
  </w:num>
  <w:num w:numId="31">
    <w:abstractNumId w:val="20"/>
  </w:num>
  <w:num w:numId="32">
    <w:abstractNumId w:val="41"/>
  </w:num>
  <w:num w:numId="33">
    <w:abstractNumId w:val="16"/>
  </w:num>
  <w:num w:numId="34">
    <w:abstractNumId w:val="43"/>
  </w:num>
  <w:num w:numId="35">
    <w:abstractNumId w:val="38"/>
  </w:num>
  <w:num w:numId="36">
    <w:abstractNumId w:val="46"/>
  </w:num>
  <w:num w:numId="37">
    <w:abstractNumId w:val="15"/>
  </w:num>
  <w:num w:numId="38">
    <w:abstractNumId w:val="0"/>
  </w:num>
  <w:num w:numId="39">
    <w:abstractNumId w:val="3"/>
  </w:num>
  <w:num w:numId="40">
    <w:abstractNumId w:val="32"/>
  </w:num>
  <w:num w:numId="41">
    <w:abstractNumId w:val="39"/>
  </w:num>
  <w:num w:numId="42">
    <w:abstractNumId w:val="18"/>
  </w:num>
  <w:num w:numId="43">
    <w:abstractNumId w:val="29"/>
  </w:num>
  <w:num w:numId="44">
    <w:abstractNumId w:val="27"/>
  </w:num>
  <w:num w:numId="45">
    <w:abstractNumId w:val="14"/>
  </w:num>
  <w:num w:numId="46">
    <w:abstractNumId w:val="24"/>
  </w:num>
  <w:num w:numId="47">
    <w:abstractNumId w:val="34"/>
  </w:num>
  <w:num w:numId="48">
    <w:abstractNumId w:val="50"/>
  </w:num>
  <w:num w:numId="49">
    <w:abstractNumId w:val="4"/>
  </w:num>
  <w:num w:numId="50">
    <w:abstractNumId w:val="5"/>
  </w:num>
  <w:num w:numId="5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8A"/>
    <w:rsid w:val="00002EB8"/>
    <w:rsid w:val="00006702"/>
    <w:rsid w:val="000133EA"/>
    <w:rsid w:val="00016AC5"/>
    <w:rsid w:val="000214D5"/>
    <w:rsid w:val="00026EA0"/>
    <w:rsid w:val="00027903"/>
    <w:rsid w:val="00033D9F"/>
    <w:rsid w:val="0003628D"/>
    <w:rsid w:val="00036E56"/>
    <w:rsid w:val="00037649"/>
    <w:rsid w:val="00046572"/>
    <w:rsid w:val="00047E82"/>
    <w:rsid w:val="00047F8E"/>
    <w:rsid w:val="00053294"/>
    <w:rsid w:val="00054E48"/>
    <w:rsid w:val="000609E2"/>
    <w:rsid w:val="00065AC8"/>
    <w:rsid w:val="0006794B"/>
    <w:rsid w:val="00071DF2"/>
    <w:rsid w:val="000803AB"/>
    <w:rsid w:val="000928F7"/>
    <w:rsid w:val="000946E9"/>
    <w:rsid w:val="000958F0"/>
    <w:rsid w:val="00095FC0"/>
    <w:rsid w:val="00097DA4"/>
    <w:rsid w:val="000A374D"/>
    <w:rsid w:val="000B06F1"/>
    <w:rsid w:val="000B3F83"/>
    <w:rsid w:val="000B43C6"/>
    <w:rsid w:val="000B5009"/>
    <w:rsid w:val="000B51CE"/>
    <w:rsid w:val="000B5785"/>
    <w:rsid w:val="000C1EC7"/>
    <w:rsid w:val="000C1F63"/>
    <w:rsid w:val="000C3025"/>
    <w:rsid w:val="000D131F"/>
    <w:rsid w:val="000D1E7B"/>
    <w:rsid w:val="000D34E3"/>
    <w:rsid w:val="000D43D7"/>
    <w:rsid w:val="000D559D"/>
    <w:rsid w:val="000D6ED7"/>
    <w:rsid w:val="000E04B8"/>
    <w:rsid w:val="000E5723"/>
    <w:rsid w:val="000E6C3B"/>
    <w:rsid w:val="000E78B8"/>
    <w:rsid w:val="000F289D"/>
    <w:rsid w:val="001000A9"/>
    <w:rsid w:val="00101C56"/>
    <w:rsid w:val="00103E64"/>
    <w:rsid w:val="00104598"/>
    <w:rsid w:val="00104C91"/>
    <w:rsid w:val="001059FD"/>
    <w:rsid w:val="00105CF1"/>
    <w:rsid w:val="001105B2"/>
    <w:rsid w:val="001134BC"/>
    <w:rsid w:val="00114F45"/>
    <w:rsid w:val="00116918"/>
    <w:rsid w:val="001220EF"/>
    <w:rsid w:val="0012357D"/>
    <w:rsid w:val="001342BD"/>
    <w:rsid w:val="00135230"/>
    <w:rsid w:val="0013776A"/>
    <w:rsid w:val="00144BB0"/>
    <w:rsid w:val="00153AAF"/>
    <w:rsid w:val="001548E2"/>
    <w:rsid w:val="00155956"/>
    <w:rsid w:val="00172422"/>
    <w:rsid w:val="0018312F"/>
    <w:rsid w:val="00184836"/>
    <w:rsid w:val="00185229"/>
    <w:rsid w:val="0018632D"/>
    <w:rsid w:val="001868F0"/>
    <w:rsid w:val="00187BD7"/>
    <w:rsid w:val="00191093"/>
    <w:rsid w:val="00191348"/>
    <w:rsid w:val="00192FBA"/>
    <w:rsid w:val="00194904"/>
    <w:rsid w:val="001A009A"/>
    <w:rsid w:val="001A5862"/>
    <w:rsid w:val="001A6D20"/>
    <w:rsid w:val="001B4468"/>
    <w:rsid w:val="001C0A4D"/>
    <w:rsid w:val="001C3874"/>
    <w:rsid w:val="001D4B1F"/>
    <w:rsid w:val="001D63F1"/>
    <w:rsid w:val="001E0C78"/>
    <w:rsid w:val="001E7641"/>
    <w:rsid w:val="001E7D6C"/>
    <w:rsid w:val="002012F4"/>
    <w:rsid w:val="00204AA0"/>
    <w:rsid w:val="00211E74"/>
    <w:rsid w:val="00216E8C"/>
    <w:rsid w:val="00220978"/>
    <w:rsid w:val="002311E0"/>
    <w:rsid w:val="00232366"/>
    <w:rsid w:val="00233BDE"/>
    <w:rsid w:val="00233CCF"/>
    <w:rsid w:val="002354E0"/>
    <w:rsid w:val="00237FF8"/>
    <w:rsid w:val="00240DAF"/>
    <w:rsid w:val="002418BF"/>
    <w:rsid w:val="00245139"/>
    <w:rsid w:val="00251615"/>
    <w:rsid w:val="00265804"/>
    <w:rsid w:val="00267625"/>
    <w:rsid w:val="00272773"/>
    <w:rsid w:val="00284B8A"/>
    <w:rsid w:val="00291743"/>
    <w:rsid w:val="00291A68"/>
    <w:rsid w:val="00292ADA"/>
    <w:rsid w:val="00296FAF"/>
    <w:rsid w:val="002A02FA"/>
    <w:rsid w:val="002A3ECE"/>
    <w:rsid w:val="002A5B25"/>
    <w:rsid w:val="002B2068"/>
    <w:rsid w:val="002B35C5"/>
    <w:rsid w:val="002B620F"/>
    <w:rsid w:val="002C35D2"/>
    <w:rsid w:val="002D0D2A"/>
    <w:rsid w:val="002D1B3A"/>
    <w:rsid w:val="002D4829"/>
    <w:rsid w:val="002D5323"/>
    <w:rsid w:val="002D5823"/>
    <w:rsid w:val="002D789E"/>
    <w:rsid w:val="002E20EA"/>
    <w:rsid w:val="002E7F04"/>
    <w:rsid w:val="002F4AC1"/>
    <w:rsid w:val="00300241"/>
    <w:rsid w:val="003071E2"/>
    <w:rsid w:val="00311B45"/>
    <w:rsid w:val="00312E2B"/>
    <w:rsid w:val="00323334"/>
    <w:rsid w:val="00324C74"/>
    <w:rsid w:val="0032625F"/>
    <w:rsid w:val="00327950"/>
    <w:rsid w:val="00330205"/>
    <w:rsid w:val="003316B3"/>
    <w:rsid w:val="00332521"/>
    <w:rsid w:val="003341EB"/>
    <w:rsid w:val="00340F97"/>
    <w:rsid w:val="00341B58"/>
    <w:rsid w:val="00346E1C"/>
    <w:rsid w:val="0035297C"/>
    <w:rsid w:val="0035353B"/>
    <w:rsid w:val="0037403E"/>
    <w:rsid w:val="00383943"/>
    <w:rsid w:val="003843D6"/>
    <w:rsid w:val="00386E4F"/>
    <w:rsid w:val="003871B2"/>
    <w:rsid w:val="003873D6"/>
    <w:rsid w:val="00387947"/>
    <w:rsid w:val="00392339"/>
    <w:rsid w:val="0039280E"/>
    <w:rsid w:val="00394791"/>
    <w:rsid w:val="00395754"/>
    <w:rsid w:val="003A0861"/>
    <w:rsid w:val="003A74E2"/>
    <w:rsid w:val="003B35DC"/>
    <w:rsid w:val="003B684A"/>
    <w:rsid w:val="003C0C78"/>
    <w:rsid w:val="003C474C"/>
    <w:rsid w:val="003D023A"/>
    <w:rsid w:val="003D10DC"/>
    <w:rsid w:val="003E23A2"/>
    <w:rsid w:val="003E421D"/>
    <w:rsid w:val="003F61D1"/>
    <w:rsid w:val="00400376"/>
    <w:rsid w:val="00402A10"/>
    <w:rsid w:val="004132C8"/>
    <w:rsid w:val="00423D02"/>
    <w:rsid w:val="00425643"/>
    <w:rsid w:val="00433D2A"/>
    <w:rsid w:val="004349CD"/>
    <w:rsid w:val="004354CB"/>
    <w:rsid w:val="0043654A"/>
    <w:rsid w:val="00437BF9"/>
    <w:rsid w:val="00441FB2"/>
    <w:rsid w:val="00442854"/>
    <w:rsid w:val="0044307F"/>
    <w:rsid w:val="004446BE"/>
    <w:rsid w:val="0045159B"/>
    <w:rsid w:val="004544BA"/>
    <w:rsid w:val="00454574"/>
    <w:rsid w:val="004546D3"/>
    <w:rsid w:val="00455041"/>
    <w:rsid w:val="004573C0"/>
    <w:rsid w:val="00457B15"/>
    <w:rsid w:val="00461336"/>
    <w:rsid w:val="0046185E"/>
    <w:rsid w:val="004650D6"/>
    <w:rsid w:val="004730A7"/>
    <w:rsid w:val="0047597E"/>
    <w:rsid w:val="004832BE"/>
    <w:rsid w:val="004838D6"/>
    <w:rsid w:val="00485162"/>
    <w:rsid w:val="00486F35"/>
    <w:rsid w:val="00490399"/>
    <w:rsid w:val="004915C7"/>
    <w:rsid w:val="00492CB3"/>
    <w:rsid w:val="00494241"/>
    <w:rsid w:val="0049572A"/>
    <w:rsid w:val="004974E9"/>
    <w:rsid w:val="004A14E7"/>
    <w:rsid w:val="004A4767"/>
    <w:rsid w:val="004B21C0"/>
    <w:rsid w:val="004B7D6B"/>
    <w:rsid w:val="004C0810"/>
    <w:rsid w:val="004C382E"/>
    <w:rsid w:val="004C733F"/>
    <w:rsid w:val="004D3D27"/>
    <w:rsid w:val="004D5194"/>
    <w:rsid w:val="004E388E"/>
    <w:rsid w:val="004F0901"/>
    <w:rsid w:val="004F42F3"/>
    <w:rsid w:val="004F4C0A"/>
    <w:rsid w:val="004F5B20"/>
    <w:rsid w:val="004F726A"/>
    <w:rsid w:val="004F7688"/>
    <w:rsid w:val="00512174"/>
    <w:rsid w:val="00516C40"/>
    <w:rsid w:val="00525BC0"/>
    <w:rsid w:val="0053004E"/>
    <w:rsid w:val="00530561"/>
    <w:rsid w:val="005431B8"/>
    <w:rsid w:val="00545FFF"/>
    <w:rsid w:val="00547CE0"/>
    <w:rsid w:val="00552ACF"/>
    <w:rsid w:val="00553278"/>
    <w:rsid w:val="005532A6"/>
    <w:rsid w:val="005534A9"/>
    <w:rsid w:val="00554BCB"/>
    <w:rsid w:val="005579D0"/>
    <w:rsid w:val="005600F0"/>
    <w:rsid w:val="00567201"/>
    <w:rsid w:val="00570FE6"/>
    <w:rsid w:val="00572366"/>
    <w:rsid w:val="00572C82"/>
    <w:rsid w:val="005764D9"/>
    <w:rsid w:val="00581905"/>
    <w:rsid w:val="005823AF"/>
    <w:rsid w:val="00583E33"/>
    <w:rsid w:val="00585F59"/>
    <w:rsid w:val="00592226"/>
    <w:rsid w:val="00593BAE"/>
    <w:rsid w:val="00597631"/>
    <w:rsid w:val="005A7728"/>
    <w:rsid w:val="005B06F8"/>
    <w:rsid w:val="005B0A27"/>
    <w:rsid w:val="005B7BCE"/>
    <w:rsid w:val="005C2109"/>
    <w:rsid w:val="005C4C01"/>
    <w:rsid w:val="005C4FD0"/>
    <w:rsid w:val="005C5716"/>
    <w:rsid w:val="005D4806"/>
    <w:rsid w:val="005D6FE4"/>
    <w:rsid w:val="005E0F17"/>
    <w:rsid w:val="005E40FA"/>
    <w:rsid w:val="005E48A4"/>
    <w:rsid w:val="005E6821"/>
    <w:rsid w:val="005F4229"/>
    <w:rsid w:val="005F4EDF"/>
    <w:rsid w:val="005F6430"/>
    <w:rsid w:val="00607258"/>
    <w:rsid w:val="00607AFC"/>
    <w:rsid w:val="00611586"/>
    <w:rsid w:val="00614695"/>
    <w:rsid w:val="00623330"/>
    <w:rsid w:val="00624BD1"/>
    <w:rsid w:val="00624D8B"/>
    <w:rsid w:val="00630B9E"/>
    <w:rsid w:val="0064203A"/>
    <w:rsid w:val="00642EA8"/>
    <w:rsid w:val="00643D9D"/>
    <w:rsid w:val="00643F98"/>
    <w:rsid w:val="00644D26"/>
    <w:rsid w:val="00654D59"/>
    <w:rsid w:val="00656432"/>
    <w:rsid w:val="00656C4A"/>
    <w:rsid w:val="00660C41"/>
    <w:rsid w:val="0066292D"/>
    <w:rsid w:val="00666646"/>
    <w:rsid w:val="00671224"/>
    <w:rsid w:val="00671435"/>
    <w:rsid w:val="00673134"/>
    <w:rsid w:val="00674B08"/>
    <w:rsid w:val="0068012D"/>
    <w:rsid w:val="006823A3"/>
    <w:rsid w:val="006826F3"/>
    <w:rsid w:val="00683691"/>
    <w:rsid w:val="0069264D"/>
    <w:rsid w:val="006A060C"/>
    <w:rsid w:val="006A0FB4"/>
    <w:rsid w:val="006B4A89"/>
    <w:rsid w:val="006D234E"/>
    <w:rsid w:val="006D308C"/>
    <w:rsid w:val="006D7237"/>
    <w:rsid w:val="006E32F6"/>
    <w:rsid w:val="006E404C"/>
    <w:rsid w:val="006E6CD3"/>
    <w:rsid w:val="006F1A6B"/>
    <w:rsid w:val="006F5A78"/>
    <w:rsid w:val="006F7864"/>
    <w:rsid w:val="007075E0"/>
    <w:rsid w:val="00710DC1"/>
    <w:rsid w:val="007119D4"/>
    <w:rsid w:val="007119DD"/>
    <w:rsid w:val="00716A5C"/>
    <w:rsid w:val="0072494D"/>
    <w:rsid w:val="007265F8"/>
    <w:rsid w:val="007314DE"/>
    <w:rsid w:val="0073500F"/>
    <w:rsid w:val="0074277B"/>
    <w:rsid w:val="00750CCB"/>
    <w:rsid w:val="00754761"/>
    <w:rsid w:val="007613A9"/>
    <w:rsid w:val="00762147"/>
    <w:rsid w:val="007631C3"/>
    <w:rsid w:val="00763E2C"/>
    <w:rsid w:val="00764D08"/>
    <w:rsid w:val="00767BAB"/>
    <w:rsid w:val="0077107D"/>
    <w:rsid w:val="00775071"/>
    <w:rsid w:val="007865E4"/>
    <w:rsid w:val="00791561"/>
    <w:rsid w:val="0079333C"/>
    <w:rsid w:val="007956E9"/>
    <w:rsid w:val="007A62C1"/>
    <w:rsid w:val="007B40B6"/>
    <w:rsid w:val="007B5A11"/>
    <w:rsid w:val="007C376C"/>
    <w:rsid w:val="007C76C8"/>
    <w:rsid w:val="007D16A9"/>
    <w:rsid w:val="007D22AD"/>
    <w:rsid w:val="007D6D26"/>
    <w:rsid w:val="007D79BF"/>
    <w:rsid w:val="007E2049"/>
    <w:rsid w:val="007E282E"/>
    <w:rsid w:val="007E287F"/>
    <w:rsid w:val="007E31B0"/>
    <w:rsid w:val="007E4C72"/>
    <w:rsid w:val="007E5893"/>
    <w:rsid w:val="007E6A91"/>
    <w:rsid w:val="007E6B26"/>
    <w:rsid w:val="007E7F4A"/>
    <w:rsid w:val="007F0B3B"/>
    <w:rsid w:val="007F3E63"/>
    <w:rsid w:val="007F401D"/>
    <w:rsid w:val="007F730A"/>
    <w:rsid w:val="0080397A"/>
    <w:rsid w:val="008063E4"/>
    <w:rsid w:val="008234A9"/>
    <w:rsid w:val="00826E57"/>
    <w:rsid w:val="0083050D"/>
    <w:rsid w:val="008356E6"/>
    <w:rsid w:val="00840C5E"/>
    <w:rsid w:val="008418DE"/>
    <w:rsid w:val="00845044"/>
    <w:rsid w:val="00845831"/>
    <w:rsid w:val="0085264F"/>
    <w:rsid w:val="00855A87"/>
    <w:rsid w:val="008605C3"/>
    <w:rsid w:val="00862715"/>
    <w:rsid w:val="008717C0"/>
    <w:rsid w:val="00872761"/>
    <w:rsid w:val="0087768E"/>
    <w:rsid w:val="00881FBF"/>
    <w:rsid w:val="00885FE8"/>
    <w:rsid w:val="008866D2"/>
    <w:rsid w:val="00887F3C"/>
    <w:rsid w:val="00893BDB"/>
    <w:rsid w:val="00895031"/>
    <w:rsid w:val="008966FB"/>
    <w:rsid w:val="008A2F99"/>
    <w:rsid w:val="008B117E"/>
    <w:rsid w:val="008B22DF"/>
    <w:rsid w:val="008C07D1"/>
    <w:rsid w:val="008C22AA"/>
    <w:rsid w:val="008C2783"/>
    <w:rsid w:val="008C3C3E"/>
    <w:rsid w:val="008C411E"/>
    <w:rsid w:val="008C50B9"/>
    <w:rsid w:val="008D3DDC"/>
    <w:rsid w:val="008D41E9"/>
    <w:rsid w:val="008E5334"/>
    <w:rsid w:val="008F00F9"/>
    <w:rsid w:val="008F289B"/>
    <w:rsid w:val="008F2E3A"/>
    <w:rsid w:val="008F5D2C"/>
    <w:rsid w:val="008F76E0"/>
    <w:rsid w:val="009004AB"/>
    <w:rsid w:val="0090318C"/>
    <w:rsid w:val="00903CB3"/>
    <w:rsid w:val="00921830"/>
    <w:rsid w:val="00922090"/>
    <w:rsid w:val="00927524"/>
    <w:rsid w:val="00927B2B"/>
    <w:rsid w:val="00934938"/>
    <w:rsid w:val="009373D6"/>
    <w:rsid w:val="00942F45"/>
    <w:rsid w:val="009464B1"/>
    <w:rsid w:val="00950A81"/>
    <w:rsid w:val="00950D0F"/>
    <w:rsid w:val="0095111E"/>
    <w:rsid w:val="0095246E"/>
    <w:rsid w:val="00954374"/>
    <w:rsid w:val="00954745"/>
    <w:rsid w:val="00955CB9"/>
    <w:rsid w:val="0096399E"/>
    <w:rsid w:val="00964D10"/>
    <w:rsid w:val="009673B0"/>
    <w:rsid w:val="00970211"/>
    <w:rsid w:val="00972EEB"/>
    <w:rsid w:val="00974008"/>
    <w:rsid w:val="00981AB1"/>
    <w:rsid w:val="009856F5"/>
    <w:rsid w:val="009868D0"/>
    <w:rsid w:val="0099005D"/>
    <w:rsid w:val="009908CE"/>
    <w:rsid w:val="00995345"/>
    <w:rsid w:val="00996D49"/>
    <w:rsid w:val="009976CD"/>
    <w:rsid w:val="009A292C"/>
    <w:rsid w:val="009A378E"/>
    <w:rsid w:val="009B40E8"/>
    <w:rsid w:val="009B50E7"/>
    <w:rsid w:val="009C0B86"/>
    <w:rsid w:val="009C3595"/>
    <w:rsid w:val="009C4AFE"/>
    <w:rsid w:val="009C5063"/>
    <w:rsid w:val="009C5916"/>
    <w:rsid w:val="009C6583"/>
    <w:rsid w:val="009C73ED"/>
    <w:rsid w:val="009D04A5"/>
    <w:rsid w:val="009D13FE"/>
    <w:rsid w:val="009D2C9F"/>
    <w:rsid w:val="009D433E"/>
    <w:rsid w:val="009E002D"/>
    <w:rsid w:val="009E4740"/>
    <w:rsid w:val="009F24E2"/>
    <w:rsid w:val="009F5792"/>
    <w:rsid w:val="009F5B4C"/>
    <w:rsid w:val="00A06D65"/>
    <w:rsid w:val="00A1180D"/>
    <w:rsid w:val="00A2361D"/>
    <w:rsid w:val="00A25B22"/>
    <w:rsid w:val="00A278BE"/>
    <w:rsid w:val="00A30709"/>
    <w:rsid w:val="00A35344"/>
    <w:rsid w:val="00A373AE"/>
    <w:rsid w:val="00A37D87"/>
    <w:rsid w:val="00A42DBC"/>
    <w:rsid w:val="00A45192"/>
    <w:rsid w:val="00A45877"/>
    <w:rsid w:val="00A5020F"/>
    <w:rsid w:val="00A5134B"/>
    <w:rsid w:val="00A56A03"/>
    <w:rsid w:val="00A56CD0"/>
    <w:rsid w:val="00A56FA4"/>
    <w:rsid w:val="00A60126"/>
    <w:rsid w:val="00A60BC4"/>
    <w:rsid w:val="00A61A5A"/>
    <w:rsid w:val="00A64EDD"/>
    <w:rsid w:val="00A65287"/>
    <w:rsid w:val="00A6787F"/>
    <w:rsid w:val="00A8047A"/>
    <w:rsid w:val="00A84D2E"/>
    <w:rsid w:val="00A8758E"/>
    <w:rsid w:val="00A92FDE"/>
    <w:rsid w:val="00A97B5A"/>
    <w:rsid w:val="00AA26EF"/>
    <w:rsid w:val="00AA2716"/>
    <w:rsid w:val="00AA43BB"/>
    <w:rsid w:val="00AA56BB"/>
    <w:rsid w:val="00AB122C"/>
    <w:rsid w:val="00AB5A63"/>
    <w:rsid w:val="00AD1295"/>
    <w:rsid w:val="00AD64C2"/>
    <w:rsid w:val="00AE0FEB"/>
    <w:rsid w:val="00AE15F7"/>
    <w:rsid w:val="00AE566F"/>
    <w:rsid w:val="00AE7B26"/>
    <w:rsid w:val="00AF387C"/>
    <w:rsid w:val="00AF51AE"/>
    <w:rsid w:val="00AF7F27"/>
    <w:rsid w:val="00B0097B"/>
    <w:rsid w:val="00B02219"/>
    <w:rsid w:val="00B05FD3"/>
    <w:rsid w:val="00B12027"/>
    <w:rsid w:val="00B12047"/>
    <w:rsid w:val="00B13C62"/>
    <w:rsid w:val="00B151C5"/>
    <w:rsid w:val="00B17856"/>
    <w:rsid w:val="00B22C87"/>
    <w:rsid w:val="00B2442B"/>
    <w:rsid w:val="00B25037"/>
    <w:rsid w:val="00B33C64"/>
    <w:rsid w:val="00B3699F"/>
    <w:rsid w:val="00B45935"/>
    <w:rsid w:val="00B47FF3"/>
    <w:rsid w:val="00B50038"/>
    <w:rsid w:val="00B51CC8"/>
    <w:rsid w:val="00B61ACE"/>
    <w:rsid w:val="00B626A8"/>
    <w:rsid w:val="00B6335E"/>
    <w:rsid w:val="00B668D3"/>
    <w:rsid w:val="00B66B98"/>
    <w:rsid w:val="00B721C3"/>
    <w:rsid w:val="00B75B95"/>
    <w:rsid w:val="00B7734C"/>
    <w:rsid w:val="00B827A2"/>
    <w:rsid w:val="00B8407A"/>
    <w:rsid w:val="00B86CA3"/>
    <w:rsid w:val="00B94886"/>
    <w:rsid w:val="00BA1B15"/>
    <w:rsid w:val="00BA204D"/>
    <w:rsid w:val="00BA23AF"/>
    <w:rsid w:val="00BA66BC"/>
    <w:rsid w:val="00BB0886"/>
    <w:rsid w:val="00BB6893"/>
    <w:rsid w:val="00BC239C"/>
    <w:rsid w:val="00BD0879"/>
    <w:rsid w:val="00BD21D8"/>
    <w:rsid w:val="00BE39D2"/>
    <w:rsid w:val="00BE3F7B"/>
    <w:rsid w:val="00BE4301"/>
    <w:rsid w:val="00BE43FD"/>
    <w:rsid w:val="00BF03DF"/>
    <w:rsid w:val="00BF16FC"/>
    <w:rsid w:val="00BF217B"/>
    <w:rsid w:val="00BF28BD"/>
    <w:rsid w:val="00BF6183"/>
    <w:rsid w:val="00BF6253"/>
    <w:rsid w:val="00C018CB"/>
    <w:rsid w:val="00C05E17"/>
    <w:rsid w:val="00C10989"/>
    <w:rsid w:val="00C12680"/>
    <w:rsid w:val="00C1318D"/>
    <w:rsid w:val="00C2201B"/>
    <w:rsid w:val="00C27165"/>
    <w:rsid w:val="00C312FC"/>
    <w:rsid w:val="00C33E4E"/>
    <w:rsid w:val="00C342FC"/>
    <w:rsid w:val="00C347BC"/>
    <w:rsid w:val="00C36096"/>
    <w:rsid w:val="00C418EA"/>
    <w:rsid w:val="00C47344"/>
    <w:rsid w:val="00C47D40"/>
    <w:rsid w:val="00C518FC"/>
    <w:rsid w:val="00C5247E"/>
    <w:rsid w:val="00C56390"/>
    <w:rsid w:val="00C5749E"/>
    <w:rsid w:val="00C73D11"/>
    <w:rsid w:val="00C81E29"/>
    <w:rsid w:val="00C84BDF"/>
    <w:rsid w:val="00C97005"/>
    <w:rsid w:val="00CA113E"/>
    <w:rsid w:val="00CB5269"/>
    <w:rsid w:val="00CB73BD"/>
    <w:rsid w:val="00CC0A3E"/>
    <w:rsid w:val="00CC2003"/>
    <w:rsid w:val="00CC7EDD"/>
    <w:rsid w:val="00CD2898"/>
    <w:rsid w:val="00CE6E3F"/>
    <w:rsid w:val="00CF0A17"/>
    <w:rsid w:val="00CF5966"/>
    <w:rsid w:val="00CF65BE"/>
    <w:rsid w:val="00D00FD1"/>
    <w:rsid w:val="00D0483B"/>
    <w:rsid w:val="00D04E32"/>
    <w:rsid w:val="00D0679B"/>
    <w:rsid w:val="00D160BE"/>
    <w:rsid w:val="00D221D7"/>
    <w:rsid w:val="00D263C2"/>
    <w:rsid w:val="00D315C7"/>
    <w:rsid w:val="00D34C38"/>
    <w:rsid w:val="00D35AFB"/>
    <w:rsid w:val="00D36A38"/>
    <w:rsid w:val="00D36BBB"/>
    <w:rsid w:val="00D3745D"/>
    <w:rsid w:val="00D43EE3"/>
    <w:rsid w:val="00D452DF"/>
    <w:rsid w:val="00D47484"/>
    <w:rsid w:val="00D55970"/>
    <w:rsid w:val="00D56183"/>
    <w:rsid w:val="00D6390B"/>
    <w:rsid w:val="00D64C00"/>
    <w:rsid w:val="00D671AA"/>
    <w:rsid w:val="00D767F2"/>
    <w:rsid w:val="00D92D52"/>
    <w:rsid w:val="00DA02B5"/>
    <w:rsid w:val="00DA3288"/>
    <w:rsid w:val="00DA402C"/>
    <w:rsid w:val="00DB1344"/>
    <w:rsid w:val="00DB279B"/>
    <w:rsid w:val="00DB2F96"/>
    <w:rsid w:val="00DB428E"/>
    <w:rsid w:val="00DB6A28"/>
    <w:rsid w:val="00DC0123"/>
    <w:rsid w:val="00DC53E8"/>
    <w:rsid w:val="00DC7CDB"/>
    <w:rsid w:val="00DD1927"/>
    <w:rsid w:val="00DD67D8"/>
    <w:rsid w:val="00DD75C3"/>
    <w:rsid w:val="00DF390E"/>
    <w:rsid w:val="00E00763"/>
    <w:rsid w:val="00E0218D"/>
    <w:rsid w:val="00E068BA"/>
    <w:rsid w:val="00E06BD5"/>
    <w:rsid w:val="00E07BAF"/>
    <w:rsid w:val="00E15B11"/>
    <w:rsid w:val="00E16825"/>
    <w:rsid w:val="00E16876"/>
    <w:rsid w:val="00E1790D"/>
    <w:rsid w:val="00E353FC"/>
    <w:rsid w:val="00E4228E"/>
    <w:rsid w:val="00E457ED"/>
    <w:rsid w:val="00E52107"/>
    <w:rsid w:val="00E53147"/>
    <w:rsid w:val="00E55192"/>
    <w:rsid w:val="00E61483"/>
    <w:rsid w:val="00E61B0E"/>
    <w:rsid w:val="00E61B63"/>
    <w:rsid w:val="00E63DB0"/>
    <w:rsid w:val="00E65653"/>
    <w:rsid w:val="00E661BF"/>
    <w:rsid w:val="00E70A8A"/>
    <w:rsid w:val="00E8201B"/>
    <w:rsid w:val="00E9629A"/>
    <w:rsid w:val="00E96F61"/>
    <w:rsid w:val="00EA1704"/>
    <w:rsid w:val="00EA2CCC"/>
    <w:rsid w:val="00EA5188"/>
    <w:rsid w:val="00EB1292"/>
    <w:rsid w:val="00EB1420"/>
    <w:rsid w:val="00EB1B9A"/>
    <w:rsid w:val="00EB46CE"/>
    <w:rsid w:val="00EB5E56"/>
    <w:rsid w:val="00EC118A"/>
    <w:rsid w:val="00EC29CF"/>
    <w:rsid w:val="00EC4728"/>
    <w:rsid w:val="00EC58E0"/>
    <w:rsid w:val="00EC7621"/>
    <w:rsid w:val="00EC7760"/>
    <w:rsid w:val="00EC7B47"/>
    <w:rsid w:val="00ED293B"/>
    <w:rsid w:val="00ED2F02"/>
    <w:rsid w:val="00ED32E8"/>
    <w:rsid w:val="00ED61F6"/>
    <w:rsid w:val="00ED7D47"/>
    <w:rsid w:val="00EE0A12"/>
    <w:rsid w:val="00EE1434"/>
    <w:rsid w:val="00EE48AD"/>
    <w:rsid w:val="00EE52A7"/>
    <w:rsid w:val="00EE7E13"/>
    <w:rsid w:val="00F01810"/>
    <w:rsid w:val="00F05B63"/>
    <w:rsid w:val="00F2082F"/>
    <w:rsid w:val="00F3162E"/>
    <w:rsid w:val="00F31853"/>
    <w:rsid w:val="00F31D74"/>
    <w:rsid w:val="00F36CC3"/>
    <w:rsid w:val="00F43234"/>
    <w:rsid w:val="00F50F20"/>
    <w:rsid w:val="00F559E4"/>
    <w:rsid w:val="00F6200A"/>
    <w:rsid w:val="00F62BBB"/>
    <w:rsid w:val="00F642B3"/>
    <w:rsid w:val="00F71703"/>
    <w:rsid w:val="00F71D94"/>
    <w:rsid w:val="00F747CC"/>
    <w:rsid w:val="00F759BB"/>
    <w:rsid w:val="00F76869"/>
    <w:rsid w:val="00F82A95"/>
    <w:rsid w:val="00F87795"/>
    <w:rsid w:val="00F91D4B"/>
    <w:rsid w:val="00F95CC8"/>
    <w:rsid w:val="00F960D0"/>
    <w:rsid w:val="00FA113F"/>
    <w:rsid w:val="00FA165A"/>
    <w:rsid w:val="00FB4A0F"/>
    <w:rsid w:val="00FB68C1"/>
    <w:rsid w:val="00FC1086"/>
    <w:rsid w:val="00FC7B51"/>
    <w:rsid w:val="00FD0767"/>
    <w:rsid w:val="00FD2439"/>
    <w:rsid w:val="00FD2483"/>
    <w:rsid w:val="00FD31C7"/>
    <w:rsid w:val="00FE3F02"/>
    <w:rsid w:val="00FE4364"/>
    <w:rsid w:val="00FE50C3"/>
    <w:rsid w:val="00FE5EFA"/>
    <w:rsid w:val="00FE7BA3"/>
    <w:rsid w:val="00FF0113"/>
    <w:rsid w:val="00FF21A2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584E"/>
  <w15:docId w15:val="{66D7CF81-DDA4-4C7B-8D63-4AF36FC8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318C"/>
    <w:rPr>
      <w:rFonts w:ascii="Calibri" w:eastAsia="Times New Roman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50A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90318C"/>
    <w:pPr>
      <w:tabs>
        <w:tab w:val="num" w:pos="2160"/>
      </w:tabs>
      <w:spacing w:before="120" w:after="60" w:line="240" w:lineRule="auto"/>
      <w:ind w:left="2160" w:hanging="360"/>
      <w:jc w:val="both"/>
      <w:outlineLvl w:val="2"/>
    </w:pPr>
    <w:rPr>
      <w:rFonts w:ascii="Times New Roman" w:hAnsi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70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rsid w:val="0090318C"/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0"/>
    <w:link w:val="a5"/>
    <w:rsid w:val="0090318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16"/>
      <w:szCs w:val="16"/>
      <w:lang w:val="en-US" w:eastAsia="ru-RU"/>
    </w:rPr>
  </w:style>
  <w:style w:type="character" w:customStyle="1" w:styleId="a5">
    <w:name w:val="Основной текст Знак"/>
    <w:basedOn w:val="a1"/>
    <w:link w:val="a4"/>
    <w:rsid w:val="0090318C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6">
    <w:name w:val="List Paragraph"/>
    <w:basedOn w:val="a0"/>
    <w:uiPriority w:val="1"/>
    <w:qFormat/>
    <w:rsid w:val="0090318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s0">
    <w:name w:val="s0"/>
    <w:basedOn w:val="a1"/>
    <w:rsid w:val="0090318C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7">
    <w:name w:val="Body Text Indent"/>
    <w:basedOn w:val="a0"/>
    <w:link w:val="a8"/>
    <w:uiPriority w:val="99"/>
    <w:semiHidden/>
    <w:unhideWhenUsed/>
    <w:rsid w:val="006D723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6D7237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6D7237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otnote reference"/>
    <w:uiPriority w:val="99"/>
    <w:rsid w:val="009C3595"/>
    <w:rPr>
      <w:rFonts w:cs="Times New Roman"/>
      <w:vertAlign w:val="superscript"/>
    </w:rPr>
  </w:style>
  <w:style w:type="paragraph" w:styleId="ab">
    <w:name w:val="footnote text"/>
    <w:basedOn w:val="a0"/>
    <w:link w:val="ac"/>
    <w:uiPriority w:val="99"/>
    <w:rsid w:val="009C3595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uiPriority w:val="99"/>
    <w:rsid w:val="009C3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1"/>
    <w:uiPriority w:val="99"/>
    <w:semiHidden/>
    <w:unhideWhenUsed/>
    <w:rsid w:val="008E5334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8E5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8E5334"/>
    <w:rPr>
      <w:rFonts w:ascii="Calibri" w:eastAsia="Times New Roman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5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5334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8E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8E533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950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oodscode">
    <w:name w:val="goodscode"/>
    <w:basedOn w:val="a1"/>
    <w:rsid w:val="00950A81"/>
  </w:style>
  <w:style w:type="character" w:styleId="af4">
    <w:name w:val="Hyperlink"/>
    <w:basedOn w:val="a1"/>
    <w:uiPriority w:val="99"/>
    <w:unhideWhenUsed/>
    <w:rsid w:val="00950A81"/>
    <w:rPr>
      <w:color w:val="0000FF"/>
      <w:u w:val="single"/>
    </w:rPr>
  </w:style>
  <w:style w:type="paragraph" w:styleId="af5">
    <w:name w:val="Normal (Web)"/>
    <w:basedOn w:val="a0"/>
    <w:uiPriority w:val="99"/>
    <w:unhideWhenUsed/>
    <w:rsid w:val="00950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6">
    <w:name w:val="Table Grid"/>
    <w:basedOn w:val="a2"/>
    <w:uiPriority w:val="59"/>
    <w:rsid w:val="004F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ED32E8"/>
    <w:pPr>
      <w:spacing w:after="0" w:line="240" w:lineRule="auto"/>
    </w:pPr>
    <w:rPr>
      <w:rFonts w:ascii="Calibri" w:eastAsia="Times New Roman" w:hAnsi="Calibri" w:cs="Times New Roman"/>
    </w:rPr>
  </w:style>
  <w:style w:type="paragraph" w:styleId="a">
    <w:name w:val="List Number"/>
    <w:basedOn w:val="a0"/>
    <w:rsid w:val="00881FBF"/>
    <w:pPr>
      <w:numPr>
        <w:numId w:val="38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881FBF"/>
    <w:pPr>
      <w:widowControl w:val="0"/>
      <w:spacing w:after="0" w:line="240" w:lineRule="auto"/>
    </w:pPr>
    <w:rPr>
      <w:rFonts w:eastAsia="Calibri"/>
      <w:lang w:val="en-US"/>
    </w:rPr>
  </w:style>
  <w:style w:type="paragraph" w:styleId="af8">
    <w:name w:val="header"/>
    <w:basedOn w:val="a0"/>
    <w:link w:val="af9"/>
    <w:uiPriority w:val="99"/>
    <w:unhideWhenUsed/>
    <w:rsid w:val="005C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5C4FD0"/>
    <w:rPr>
      <w:rFonts w:ascii="Calibri" w:eastAsia="Times New Roman" w:hAnsi="Calibri" w:cs="Times New Roman"/>
    </w:rPr>
  </w:style>
  <w:style w:type="paragraph" w:styleId="afa">
    <w:name w:val="footer"/>
    <w:basedOn w:val="a0"/>
    <w:link w:val="afb"/>
    <w:uiPriority w:val="99"/>
    <w:unhideWhenUsed/>
    <w:rsid w:val="005C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5C4FD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6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0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0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5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2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44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5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5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5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0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0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8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9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8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3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ekebank.k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rekebank.k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62AB-AC76-4CB2-8DF3-5F6D4626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Есбергенова Айгуль</dc:creator>
  <cp:lastModifiedBy>Антакова Ирина</cp:lastModifiedBy>
  <cp:revision>2</cp:revision>
  <cp:lastPrinted>2022-11-14T05:37:00Z</cp:lastPrinted>
  <dcterms:created xsi:type="dcterms:W3CDTF">2022-12-19T02:56:00Z</dcterms:created>
  <dcterms:modified xsi:type="dcterms:W3CDTF">2022-12-19T02:56:00Z</dcterms:modified>
</cp:coreProperties>
</file>